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0BE9" w14:textId="77777777" w:rsidR="00394B56" w:rsidRPr="00111B2F" w:rsidRDefault="00394B56" w:rsidP="00394B56">
      <w:pPr>
        <w:spacing w:line="360" w:lineRule="auto"/>
        <w:rPr>
          <w:rFonts w:cs="Arial"/>
          <w:b/>
          <w:szCs w:val="22"/>
        </w:rPr>
      </w:pPr>
      <w:bookmarkStart w:id="0" w:name="_Hlk75432376"/>
      <w:r>
        <w:rPr>
          <w:noProof/>
        </w:rPr>
        <w:drawing>
          <wp:anchor distT="0" distB="0" distL="114300" distR="114300" simplePos="0" relativeHeight="251659264" behindDoc="1" locked="0" layoutInCell="1" allowOverlap="1" wp14:anchorId="177181E6" wp14:editId="78910D46">
            <wp:simplePos x="0" y="0"/>
            <wp:positionH relativeFrom="margin">
              <wp:align>center</wp:align>
            </wp:positionH>
            <wp:positionV relativeFrom="margin">
              <wp:align>top</wp:align>
            </wp:positionV>
            <wp:extent cx="805815" cy="913765"/>
            <wp:effectExtent l="0" t="0" r="0" b="0"/>
            <wp:wrapSquare wrapText="bothSides"/>
            <wp:docPr id="2" name="Picture 3" descr="A bee with w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ee with wings an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15" cy="913765"/>
                    </a:xfrm>
                    <a:prstGeom prst="rect">
                      <a:avLst/>
                    </a:prstGeom>
                    <a:noFill/>
                  </pic:spPr>
                </pic:pic>
              </a:graphicData>
            </a:graphic>
            <wp14:sizeRelH relativeFrom="page">
              <wp14:pctWidth>0</wp14:pctWidth>
            </wp14:sizeRelH>
            <wp14:sizeRelV relativeFrom="page">
              <wp14:pctHeight>0</wp14:pctHeight>
            </wp14:sizeRelV>
          </wp:anchor>
        </w:drawing>
      </w:r>
    </w:p>
    <w:p w14:paraId="6960C581" w14:textId="77777777" w:rsidR="00394B56" w:rsidRDefault="00394B56" w:rsidP="00394B56">
      <w:pPr>
        <w:spacing w:line="360" w:lineRule="auto"/>
        <w:rPr>
          <w:rFonts w:cs="Arial"/>
          <w:b/>
          <w:sz w:val="28"/>
          <w:szCs w:val="28"/>
        </w:rPr>
      </w:pPr>
    </w:p>
    <w:p w14:paraId="4085DA3A" w14:textId="77777777" w:rsidR="00394B56" w:rsidRDefault="00394B56" w:rsidP="00394B56">
      <w:pPr>
        <w:spacing w:line="360" w:lineRule="auto"/>
        <w:rPr>
          <w:rFonts w:cs="Arial"/>
          <w:b/>
          <w:sz w:val="28"/>
          <w:szCs w:val="28"/>
        </w:rPr>
      </w:pPr>
    </w:p>
    <w:p w14:paraId="6A11C047" w14:textId="77777777" w:rsidR="00394B56" w:rsidRDefault="00394B56" w:rsidP="00394B56">
      <w:pPr>
        <w:spacing w:line="360" w:lineRule="auto"/>
        <w:rPr>
          <w:rFonts w:cs="Arial"/>
          <w:b/>
          <w:sz w:val="28"/>
          <w:szCs w:val="28"/>
        </w:rPr>
      </w:pPr>
    </w:p>
    <w:p w14:paraId="460A627F" w14:textId="77777777" w:rsidR="00394B56" w:rsidRPr="004D7554" w:rsidRDefault="00394B56" w:rsidP="00394B56">
      <w:pPr>
        <w:pBdr>
          <w:top w:val="single" w:sz="4" w:space="1" w:color="7030A0"/>
          <w:left w:val="single" w:sz="4" w:space="4" w:color="7030A0"/>
          <w:bottom w:val="single" w:sz="4" w:space="1" w:color="7030A0"/>
          <w:right w:val="single" w:sz="4" w:space="4" w:color="7030A0"/>
        </w:pBdr>
        <w:spacing w:before="120" w:after="120"/>
        <w:jc w:val="center"/>
        <w:rPr>
          <w:rFonts w:ascii="Comic Sans MS" w:hAnsi="Comic Sans MS"/>
          <w:color w:val="7030A0"/>
          <w:sz w:val="28"/>
          <w:szCs w:val="28"/>
        </w:rPr>
      </w:pPr>
      <w:r w:rsidRPr="004D7554">
        <w:rPr>
          <w:rFonts w:ascii="Comic Sans MS" w:hAnsi="Comic Sans MS"/>
          <w:b/>
          <w:color w:val="7030A0"/>
          <w:sz w:val="28"/>
          <w:szCs w:val="28"/>
        </w:rPr>
        <w:t>Beaumont Community Preschool &amp; Childcare Groups</w:t>
      </w:r>
    </w:p>
    <w:p w14:paraId="66C5742F" w14:textId="77777777" w:rsidR="00394B56" w:rsidRDefault="00394B56" w:rsidP="00CB3950">
      <w:pPr>
        <w:pStyle w:val="Heading1"/>
        <w:spacing w:before="120" w:after="120" w:line="360" w:lineRule="auto"/>
        <w:rPr>
          <w:rFonts w:cs="Arial"/>
          <w:sz w:val="28"/>
          <w:szCs w:val="28"/>
        </w:rPr>
      </w:pPr>
    </w:p>
    <w:p w14:paraId="3B88899E" w14:textId="5C640932" w:rsidR="009B6EA8" w:rsidRPr="00A66CC2" w:rsidRDefault="005419E3" w:rsidP="00CB3950">
      <w:pPr>
        <w:pStyle w:val="Heading1"/>
        <w:spacing w:before="120" w:after="120" w:line="360" w:lineRule="auto"/>
        <w:rPr>
          <w:rFonts w:cs="Arial"/>
          <w:b w:val="0"/>
          <w:bCs w:val="0"/>
          <w:sz w:val="28"/>
          <w:szCs w:val="28"/>
        </w:rPr>
      </w:pPr>
      <w:r w:rsidRPr="00E761B1">
        <w:rPr>
          <w:rFonts w:cs="Arial"/>
          <w:sz w:val="28"/>
          <w:szCs w:val="28"/>
        </w:rPr>
        <w:t>E</w:t>
      </w:r>
      <w:r w:rsidR="005A462B" w:rsidRPr="00E761B1">
        <w:rPr>
          <w:rFonts w:cs="Arial"/>
          <w:sz w:val="28"/>
          <w:szCs w:val="28"/>
        </w:rPr>
        <w:t>-</w:t>
      </w:r>
      <w:r w:rsidR="00A66CC2">
        <w:rPr>
          <w:rFonts w:cs="Arial"/>
          <w:sz w:val="28"/>
          <w:szCs w:val="28"/>
        </w:rPr>
        <w:t>s</w:t>
      </w:r>
      <w:r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568F1F69" w14:textId="77777777" w:rsidR="00BA01BE" w:rsidRDefault="00BA01BE" w:rsidP="00E761B1">
      <w:pPr>
        <w:spacing w:before="120" w:after="120" w:line="360" w:lineRule="auto"/>
        <w:rPr>
          <w:rFonts w:cs="Arial"/>
          <w:b/>
          <w:szCs w:val="22"/>
        </w:rPr>
      </w:pPr>
    </w:p>
    <w:p w14:paraId="71AA2E5A" w14:textId="37947D13"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6759ADF9"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stored securely at</w:t>
      </w:r>
      <w:r w:rsidR="00A70E18">
        <w:rPr>
          <w:rFonts w:cs="Arial"/>
          <w:szCs w:val="22"/>
        </w:rPr>
        <w:t xml:space="preserve"> the end of the day and are monitored</w:t>
      </w:r>
      <w:r w:rsidR="00CE41F0">
        <w:rPr>
          <w:rFonts w:cs="Arial"/>
          <w:szCs w:val="22"/>
        </w:rPr>
        <w:t xml:space="preserve"> to </w:t>
      </w:r>
      <w:r w:rsidR="007B2D80">
        <w:rPr>
          <w:rFonts w:cs="Arial"/>
          <w:szCs w:val="22"/>
        </w:rPr>
        <w:t>ensure the children do not gain access unsupervised</w:t>
      </w:r>
      <w:r w:rsidRPr="00CB3950">
        <w:rPr>
          <w:rFonts w:cs="Arial"/>
          <w:szCs w:val="22"/>
        </w:rPr>
        <w:t>.</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77E8DFB1" w14:textId="77777777" w:rsidR="00BA01BE" w:rsidRDefault="00BA01BE" w:rsidP="00CB3950">
      <w:pPr>
        <w:spacing w:before="120" w:after="120" w:line="360" w:lineRule="auto"/>
        <w:rPr>
          <w:rFonts w:cs="Arial"/>
          <w:b/>
          <w:szCs w:val="22"/>
        </w:rPr>
      </w:pPr>
    </w:p>
    <w:p w14:paraId="29BBB76B" w14:textId="4BB4F35C"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1AEF7C5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60C1201C"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 xml:space="preserve">sites such as YouTube are not accessed </w:t>
      </w:r>
      <w:r w:rsidR="00394B56">
        <w:rPr>
          <w:rFonts w:cs="Arial"/>
          <w:szCs w:val="22"/>
        </w:rPr>
        <w:t xml:space="preserve">unless a staff member has accessed content prior to use to </w:t>
      </w:r>
      <w:r w:rsidRPr="00CB3950">
        <w:rPr>
          <w:rFonts w:cs="Arial"/>
          <w:szCs w:val="22"/>
        </w:rPr>
        <w:t>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lastRenderedPageBreak/>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1B21B31" w14:textId="77777777" w:rsidR="00180236" w:rsidRPr="00911F90" w:rsidRDefault="00180236" w:rsidP="00180236">
      <w:pPr>
        <w:spacing w:before="120" w:after="120" w:line="360" w:lineRule="auto"/>
        <w:rPr>
          <w:rFonts w:cs="Arial"/>
          <w:bCs/>
          <w:szCs w:val="22"/>
        </w:rPr>
      </w:pPr>
      <w:r w:rsidRPr="00911F90">
        <w:rPr>
          <w:rFonts w:cs="Arial"/>
          <w:bCs/>
          <w:szCs w:val="22"/>
        </w:rPr>
        <w:t>Strategies to minimise risk include:</w:t>
      </w:r>
    </w:p>
    <w:p w14:paraId="68C9FE64" w14:textId="77777777" w:rsidR="00180236" w:rsidRPr="00911F90" w:rsidRDefault="00180236" w:rsidP="00180236">
      <w:pPr>
        <w:numPr>
          <w:ilvl w:val="0"/>
          <w:numId w:val="140"/>
        </w:numPr>
        <w:spacing w:before="120" w:after="120" w:line="360" w:lineRule="auto"/>
        <w:rPr>
          <w:rFonts w:cs="Arial"/>
          <w:bCs/>
          <w:szCs w:val="22"/>
        </w:rPr>
      </w:pPr>
      <w:r w:rsidRPr="00911F90">
        <w:rPr>
          <w:rFonts w:cs="Arial"/>
          <w:bCs/>
          <w:szCs w:val="22"/>
        </w:rPr>
        <w:t>Check apps, websites and search results before using them with children.</w:t>
      </w:r>
    </w:p>
    <w:p w14:paraId="28312922" w14:textId="77777777" w:rsidR="00180236" w:rsidRPr="00911F90" w:rsidRDefault="00180236" w:rsidP="00180236">
      <w:pPr>
        <w:numPr>
          <w:ilvl w:val="0"/>
          <w:numId w:val="140"/>
        </w:numPr>
        <w:spacing w:before="120" w:after="120" w:line="360" w:lineRule="auto"/>
        <w:rPr>
          <w:rFonts w:cs="Arial"/>
          <w:bCs/>
          <w:szCs w:val="22"/>
        </w:rPr>
      </w:pPr>
      <w:r w:rsidRPr="00911F90">
        <w:rPr>
          <w:rFonts w:cs="Arial"/>
          <w:bCs/>
          <w:szCs w:val="22"/>
        </w:rPr>
        <w:t>Children in Early Years should always be supervised when accessing the internet.</w:t>
      </w:r>
    </w:p>
    <w:p w14:paraId="0103B8EC" w14:textId="77777777" w:rsidR="00180236" w:rsidRPr="00911F90" w:rsidRDefault="00180236" w:rsidP="00180236">
      <w:pPr>
        <w:numPr>
          <w:ilvl w:val="0"/>
          <w:numId w:val="140"/>
        </w:numPr>
        <w:spacing w:before="120" w:after="120" w:line="360" w:lineRule="auto"/>
        <w:rPr>
          <w:rFonts w:cs="Arial"/>
          <w:bCs/>
          <w:szCs w:val="22"/>
        </w:rPr>
      </w:pPr>
      <w:r w:rsidRPr="00911F90">
        <w:rPr>
          <w:rFonts w:cs="Arial"/>
          <w:bCs/>
          <w:szCs w:val="22"/>
        </w:rPr>
        <w:t>Ensure safety modes and filters are applied - default settings tend not to ensure a high level of privacy or security. But remember you still need to supervise children closely.</w:t>
      </w:r>
    </w:p>
    <w:p w14:paraId="06D9F8B9" w14:textId="77777777" w:rsidR="00180236" w:rsidRPr="00911F90" w:rsidRDefault="00180236" w:rsidP="00180236">
      <w:pPr>
        <w:numPr>
          <w:ilvl w:val="0"/>
          <w:numId w:val="140"/>
        </w:numPr>
        <w:spacing w:before="120" w:after="120" w:line="360" w:lineRule="auto"/>
        <w:rPr>
          <w:rFonts w:cs="Arial"/>
          <w:bCs/>
          <w:szCs w:val="22"/>
        </w:rPr>
      </w:pPr>
      <w:r w:rsidRPr="00911F90">
        <w:rPr>
          <w:rFonts w:cs="Arial"/>
          <w:bCs/>
          <w:szCs w:val="22"/>
        </w:rPr>
        <w:t>Role model safe behaviour and privacy awareness. Talk to children about safe use, for example ask permission before taking a child’s picture even if parental consent has been given.</w:t>
      </w:r>
    </w:p>
    <w:p w14:paraId="73279384" w14:textId="77777777" w:rsidR="00180236" w:rsidRPr="00911F90" w:rsidRDefault="00180236" w:rsidP="00180236">
      <w:pPr>
        <w:numPr>
          <w:ilvl w:val="0"/>
          <w:numId w:val="140"/>
        </w:numPr>
        <w:spacing w:before="120" w:after="120" w:line="360" w:lineRule="auto"/>
        <w:rPr>
          <w:rFonts w:cs="Arial"/>
          <w:bCs/>
          <w:szCs w:val="22"/>
        </w:rPr>
      </w:pPr>
      <w:r w:rsidRPr="00911F90">
        <w:rPr>
          <w:rFonts w:cs="Arial"/>
          <w:bCs/>
          <w:szCs w:val="22"/>
        </w:rPr>
        <w:t>Make use of home visits to inform your understanding of how technology is used within the home and the context of the child with regards to technology.</w:t>
      </w:r>
    </w:p>
    <w:p w14:paraId="4ADC9FF8" w14:textId="53E54A8C" w:rsidR="00BA01BE" w:rsidRPr="00911F90" w:rsidRDefault="00180236" w:rsidP="00CB3950">
      <w:pPr>
        <w:numPr>
          <w:ilvl w:val="0"/>
          <w:numId w:val="140"/>
        </w:numPr>
        <w:spacing w:before="120" w:after="120" w:line="360" w:lineRule="auto"/>
        <w:rPr>
          <w:rFonts w:cs="Arial"/>
          <w:bCs/>
          <w:szCs w:val="22"/>
        </w:rPr>
      </w:pPr>
      <w:r w:rsidRPr="00911F90">
        <w:rPr>
          <w:rFonts w:cs="Arial"/>
          <w:bCs/>
          <w:szCs w:val="22"/>
        </w:rPr>
        <w:t xml:space="preserve">Check privacy settings to make sure personal data is not being shared inadvertently or inappropriately. (source: </w:t>
      </w:r>
      <w:hyperlink r:id="rId13" w:history="1">
        <w:r w:rsidRPr="00911F90">
          <w:rPr>
            <w:rStyle w:val="Hyperlink"/>
            <w:rFonts w:cs="Arial"/>
            <w:bCs/>
            <w:color w:val="auto"/>
            <w:szCs w:val="22"/>
          </w:rPr>
          <w:t>https://www.gov.uk/government/publications/safeguarding-children-and-protecting-professionals-in-early-years-settings-online-safety</w:t>
        </w:r>
      </w:hyperlink>
    </w:p>
    <w:p w14:paraId="79BF4ECB" w14:textId="3BDA903F"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354C4F43" w14:textId="453C4985" w:rsidR="00BA01BE" w:rsidRDefault="00646C9F" w:rsidP="00646C9F">
      <w:pPr>
        <w:numPr>
          <w:ilvl w:val="0"/>
          <w:numId w:val="15"/>
        </w:numPr>
        <w:spacing w:before="120" w:after="120" w:line="360" w:lineRule="auto"/>
        <w:rPr>
          <w:rFonts w:cs="Arial"/>
        </w:rPr>
      </w:pPr>
      <w:r>
        <w:rPr>
          <w:rFonts w:cs="Arial"/>
        </w:rPr>
        <w:t xml:space="preserve">Parents/carers and visitors do not use their mobile phones on the premises. There is an exception if a visitor’s company/organisation operates a policy that requires contact with their office periodically throughout the day </w:t>
      </w:r>
      <w:r w:rsidRPr="00907517">
        <w:rPr>
          <w:rFonts w:cs="Arial"/>
        </w:rPr>
        <w:t>phones still should be stored away from any areas that children access and setting phone number given to visitors so that they are still contactable</w:t>
      </w:r>
      <w:r>
        <w:rPr>
          <w:rFonts w:cs="Arial"/>
        </w:rPr>
        <w:t>. Visitors are advised of a private space where they can use their mobile.</w:t>
      </w:r>
    </w:p>
    <w:p w14:paraId="2678E524" w14:textId="77777777" w:rsidR="00646C9F" w:rsidRPr="00646C9F" w:rsidRDefault="00646C9F" w:rsidP="00534812">
      <w:pPr>
        <w:spacing w:before="120" w:after="120" w:line="360" w:lineRule="auto"/>
        <w:ind w:left="360"/>
        <w:rPr>
          <w:rFonts w:cs="Arial"/>
        </w:rPr>
      </w:pPr>
    </w:p>
    <w:p w14:paraId="306D0472" w14:textId="0CF1DA31" w:rsidR="00BA01BE" w:rsidRPr="00BA01BE" w:rsidRDefault="00BA01BE" w:rsidP="00BA01BE">
      <w:pPr>
        <w:autoSpaceDE w:val="0"/>
        <w:autoSpaceDN w:val="0"/>
        <w:adjustRightInd w:val="0"/>
        <w:spacing w:line="360" w:lineRule="auto"/>
        <w:rPr>
          <w:rFonts w:cs="Arial"/>
          <w:b/>
          <w:iCs/>
          <w:szCs w:val="22"/>
          <w:lang w:eastAsia="en-GB"/>
        </w:rPr>
      </w:pPr>
      <w:r w:rsidRPr="00BA01BE">
        <w:rPr>
          <w:rFonts w:cs="Arial"/>
          <w:b/>
          <w:iCs/>
          <w:szCs w:val="22"/>
          <w:lang w:eastAsia="en-GB"/>
        </w:rPr>
        <w:t>Mobile phones and smartwatches – children</w:t>
      </w:r>
    </w:p>
    <w:p w14:paraId="61504C53" w14:textId="77777777" w:rsidR="00BA01BE" w:rsidRDefault="00BA01BE" w:rsidP="00BA01BE">
      <w:pPr>
        <w:numPr>
          <w:ilvl w:val="0"/>
          <w:numId w:val="139"/>
        </w:numPr>
        <w:autoSpaceDE w:val="0"/>
        <w:autoSpaceDN w:val="0"/>
        <w:adjustRightInd w:val="0"/>
        <w:spacing w:line="360" w:lineRule="auto"/>
        <w:rPr>
          <w:rFonts w:cs="Arial"/>
          <w:szCs w:val="22"/>
          <w:lang w:eastAsia="en-GB"/>
        </w:rPr>
      </w:pPr>
      <w:r w:rsidRPr="00CD563F">
        <w:rPr>
          <w:rFonts w:cs="Arial"/>
          <w:szCs w:val="22"/>
          <w:lang w:eastAsia="en-GB"/>
        </w:rPr>
        <w:t>Children do not bring mobile phones or other ICT devices with them to the setting. If a child is found to have a mobile phone or ICT device with them, this is removed and stored in [lockers or a locked drawer] until the parent collects them at the end of the session.</w:t>
      </w:r>
    </w:p>
    <w:p w14:paraId="74EA5A60" w14:textId="7134EE64" w:rsidR="00BA01BE" w:rsidRDefault="00BA01BE" w:rsidP="00596BA8">
      <w:pPr>
        <w:pStyle w:val="ListParagraph"/>
        <w:numPr>
          <w:ilvl w:val="0"/>
          <w:numId w:val="139"/>
        </w:numPr>
        <w:spacing w:before="120" w:after="120" w:line="360" w:lineRule="auto"/>
        <w:rPr>
          <w:rFonts w:cs="Arial"/>
          <w:szCs w:val="22"/>
        </w:rPr>
      </w:pPr>
      <w:r w:rsidRPr="00BA01BE">
        <w:rPr>
          <w:rFonts w:cs="Arial"/>
          <w:szCs w:val="22"/>
          <w:lang w:eastAsia="en-GB"/>
        </w:rPr>
        <w:t>Children are not to wear smartwatches within the setting</w:t>
      </w:r>
      <w:r>
        <w:rPr>
          <w:rFonts w:cs="Arial"/>
          <w:szCs w:val="22"/>
          <w:lang w:eastAsia="en-GB"/>
        </w:rPr>
        <w:t>.</w:t>
      </w:r>
    </w:p>
    <w:p w14:paraId="24E1729B" w14:textId="77777777" w:rsidR="00534812" w:rsidRPr="00534812" w:rsidRDefault="00534812" w:rsidP="00534812">
      <w:pPr>
        <w:pStyle w:val="ListParagraph"/>
        <w:spacing w:before="120" w:after="120" w:line="360" w:lineRule="auto"/>
        <w:ind w:left="360"/>
        <w:rPr>
          <w:rFonts w:cs="Arial"/>
          <w:szCs w:val="22"/>
        </w:rPr>
      </w:pPr>
    </w:p>
    <w:p w14:paraId="26F514B0" w14:textId="4B897F6D"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1807ECD7" w:rsidR="00E527A9" w:rsidRPr="0074668B" w:rsidRDefault="00E527A9" w:rsidP="0074668B">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74668B">
        <w:rPr>
          <w:rFonts w:cs="Arial"/>
          <w:szCs w:val="22"/>
        </w:rPr>
        <w:t xml:space="preserve"> </w:t>
      </w:r>
      <w:r w:rsidR="0074668B" w:rsidRPr="0074668B">
        <w:rPr>
          <w:rFonts w:cs="Arial"/>
          <w:szCs w:val="22"/>
        </w:rPr>
        <w:t xml:space="preserve">Children are given the opportunity to consent to 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7B63CF38" w14:textId="77777777" w:rsidR="00BA01BE" w:rsidRDefault="00BA01BE" w:rsidP="00CB3950">
      <w:pPr>
        <w:autoSpaceDE w:val="0"/>
        <w:autoSpaceDN w:val="0"/>
        <w:adjustRightInd w:val="0"/>
        <w:spacing w:before="120" w:after="120" w:line="360" w:lineRule="auto"/>
        <w:rPr>
          <w:rFonts w:cs="Arial"/>
          <w:b/>
          <w:szCs w:val="22"/>
          <w:lang w:eastAsia="en-GB"/>
        </w:rPr>
      </w:pPr>
    </w:p>
    <w:p w14:paraId="0605BC60" w14:textId="5D9A16A6"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4"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5"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1F65D967" w14:textId="77777777" w:rsidR="00BA01BE" w:rsidRDefault="00BA01BE" w:rsidP="00CB3950">
      <w:pPr>
        <w:autoSpaceDE w:val="0"/>
        <w:autoSpaceDN w:val="0"/>
        <w:adjustRightInd w:val="0"/>
        <w:spacing w:before="120" w:after="120" w:line="360" w:lineRule="auto"/>
        <w:rPr>
          <w:rFonts w:cs="Arial"/>
          <w:b/>
          <w:szCs w:val="22"/>
        </w:rPr>
      </w:pPr>
    </w:p>
    <w:p w14:paraId="41DF3CAE" w14:textId="77777777" w:rsidR="009E2034" w:rsidRDefault="009E2034" w:rsidP="00CB3950">
      <w:pPr>
        <w:autoSpaceDE w:val="0"/>
        <w:autoSpaceDN w:val="0"/>
        <w:adjustRightInd w:val="0"/>
        <w:spacing w:before="120" w:after="120" w:line="360" w:lineRule="auto"/>
        <w:rPr>
          <w:rFonts w:cs="Arial"/>
          <w:b/>
          <w:szCs w:val="22"/>
        </w:rPr>
      </w:pPr>
    </w:p>
    <w:p w14:paraId="0B0FB81B" w14:textId="77777777" w:rsidR="009E2034" w:rsidRDefault="009E2034" w:rsidP="00CB3950">
      <w:pPr>
        <w:autoSpaceDE w:val="0"/>
        <w:autoSpaceDN w:val="0"/>
        <w:adjustRightInd w:val="0"/>
        <w:spacing w:before="120" w:after="120" w:line="360" w:lineRule="auto"/>
        <w:rPr>
          <w:rFonts w:cs="Arial"/>
          <w:b/>
          <w:szCs w:val="22"/>
        </w:rPr>
      </w:pPr>
    </w:p>
    <w:p w14:paraId="60886387" w14:textId="751693FC"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lastRenderedPageBreak/>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61047956" w14:textId="77777777" w:rsidR="00BA01BE" w:rsidRDefault="00BA01BE" w:rsidP="00CB3950">
      <w:pPr>
        <w:autoSpaceDE w:val="0"/>
        <w:autoSpaceDN w:val="0"/>
        <w:adjustRightInd w:val="0"/>
        <w:spacing w:before="120" w:after="120" w:line="360" w:lineRule="auto"/>
        <w:rPr>
          <w:rFonts w:cs="Arial"/>
          <w:b/>
          <w:szCs w:val="22"/>
        </w:rPr>
      </w:pPr>
    </w:p>
    <w:p w14:paraId="4D206EBA" w14:textId="2151FA85"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1BAC266E" w:rsidR="00431A35"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procedure</w:t>
      </w:r>
      <w:r w:rsidR="00BA01BE">
        <w:rPr>
          <w:rFonts w:cs="Arial"/>
          <w:szCs w:val="22"/>
        </w:rPr>
        <w:t>s of a</w:t>
      </w:r>
      <w:r w:rsidR="00B678E7" w:rsidRPr="00B678E7">
        <w:rPr>
          <w:rFonts w:cs="Arial"/>
          <w:szCs w:val="22"/>
        </w:rPr>
        <w:t>llegations against staff, volunteers or agency staff</w:t>
      </w:r>
      <w:r w:rsidRPr="00BC00AF">
        <w:rPr>
          <w:rFonts w:cs="Arial"/>
          <w:szCs w:val="22"/>
        </w:rPr>
        <w:t>.</w:t>
      </w:r>
      <w:bookmarkEnd w:id="0"/>
    </w:p>
    <w:p w14:paraId="3A492A00" w14:textId="77777777" w:rsidR="009E2034" w:rsidRDefault="009E2034" w:rsidP="009E2034">
      <w:pPr>
        <w:pStyle w:val="ColorfulList-Accent12"/>
        <w:autoSpaceDE w:val="0"/>
        <w:autoSpaceDN w:val="0"/>
        <w:adjustRightInd w:val="0"/>
        <w:spacing w:before="120" w:after="120" w:line="360" w:lineRule="auto"/>
        <w:ind w:left="360"/>
        <w:contextualSpacing w:val="0"/>
        <w:rPr>
          <w:rFonts w:cs="Arial"/>
          <w:szCs w:val="22"/>
        </w:rPr>
      </w:pPr>
    </w:p>
    <w:tbl>
      <w:tblPr>
        <w:tblW w:w="5000" w:type="pct"/>
        <w:tblLook w:val="01E0" w:firstRow="1" w:lastRow="1" w:firstColumn="1" w:lastColumn="1" w:noHBand="0" w:noVBand="0"/>
      </w:tblPr>
      <w:tblGrid>
        <w:gridCol w:w="4817"/>
        <w:gridCol w:w="3646"/>
        <w:gridCol w:w="2003"/>
      </w:tblGrid>
      <w:tr w:rsidR="00BA01BE" w:rsidRPr="00984AF5" w14:paraId="725A774E" w14:textId="77777777" w:rsidTr="0070568B">
        <w:tc>
          <w:tcPr>
            <w:tcW w:w="2301" w:type="pct"/>
          </w:tcPr>
          <w:p w14:paraId="2FFDF753" w14:textId="77777777" w:rsidR="00BA01BE" w:rsidRPr="00984AF5" w:rsidRDefault="00BA01BE" w:rsidP="0070568B">
            <w:pPr>
              <w:spacing w:line="360" w:lineRule="auto"/>
              <w:rPr>
                <w:rFonts w:cs="Arial"/>
                <w:szCs w:val="22"/>
              </w:rPr>
            </w:pPr>
            <w:r w:rsidRPr="00984AF5">
              <w:rPr>
                <w:rFonts w:cs="Arial"/>
                <w:szCs w:val="22"/>
              </w:rPr>
              <w:t>This policy was adopted by</w:t>
            </w:r>
          </w:p>
        </w:tc>
        <w:tc>
          <w:tcPr>
            <w:tcW w:w="1742" w:type="pct"/>
            <w:tcBorders>
              <w:bottom w:val="single" w:sz="4" w:space="0" w:color="7030A0"/>
            </w:tcBorders>
          </w:tcPr>
          <w:p w14:paraId="3D0609CA" w14:textId="77777777" w:rsidR="00BA01BE" w:rsidRPr="00984AF5" w:rsidRDefault="00BA01BE" w:rsidP="0070568B">
            <w:pPr>
              <w:spacing w:line="360" w:lineRule="auto"/>
              <w:rPr>
                <w:rFonts w:cs="Arial"/>
                <w:szCs w:val="22"/>
              </w:rPr>
            </w:pPr>
          </w:p>
        </w:tc>
        <w:tc>
          <w:tcPr>
            <w:tcW w:w="957" w:type="pct"/>
          </w:tcPr>
          <w:p w14:paraId="2BB24DAC" w14:textId="77777777" w:rsidR="00BA01BE" w:rsidRPr="00984AF5" w:rsidRDefault="00BA01BE" w:rsidP="0070568B">
            <w:pPr>
              <w:spacing w:line="360" w:lineRule="auto"/>
              <w:rPr>
                <w:rFonts w:cs="Arial"/>
                <w:i/>
                <w:szCs w:val="22"/>
              </w:rPr>
            </w:pPr>
            <w:r w:rsidRPr="00984AF5">
              <w:rPr>
                <w:rFonts w:cs="Arial"/>
                <w:i/>
                <w:szCs w:val="22"/>
              </w:rPr>
              <w:t>(name of provider)</w:t>
            </w:r>
          </w:p>
        </w:tc>
      </w:tr>
      <w:tr w:rsidR="00BA01BE" w:rsidRPr="00984AF5" w14:paraId="4A9DEF16" w14:textId="77777777" w:rsidTr="0070568B">
        <w:tc>
          <w:tcPr>
            <w:tcW w:w="2301" w:type="pct"/>
          </w:tcPr>
          <w:p w14:paraId="139FD18B" w14:textId="77777777" w:rsidR="00BA01BE" w:rsidRPr="00984AF5" w:rsidRDefault="00BA01BE" w:rsidP="0070568B">
            <w:pPr>
              <w:spacing w:line="360" w:lineRule="auto"/>
              <w:rPr>
                <w:rFonts w:cs="Arial"/>
                <w:szCs w:val="22"/>
              </w:rPr>
            </w:pPr>
            <w:r w:rsidRPr="00984AF5">
              <w:rPr>
                <w:rFonts w:cs="Arial"/>
                <w:szCs w:val="22"/>
              </w:rPr>
              <w:t>On</w:t>
            </w:r>
          </w:p>
        </w:tc>
        <w:tc>
          <w:tcPr>
            <w:tcW w:w="1742" w:type="pct"/>
            <w:tcBorders>
              <w:top w:val="single" w:sz="4" w:space="0" w:color="7030A0"/>
              <w:bottom w:val="single" w:sz="4" w:space="0" w:color="7030A0"/>
            </w:tcBorders>
          </w:tcPr>
          <w:p w14:paraId="75366BAE" w14:textId="77777777" w:rsidR="00BA01BE" w:rsidRPr="00984AF5" w:rsidRDefault="00BA01BE" w:rsidP="0070568B">
            <w:pPr>
              <w:spacing w:line="360" w:lineRule="auto"/>
              <w:rPr>
                <w:rFonts w:cs="Arial"/>
                <w:szCs w:val="22"/>
              </w:rPr>
            </w:pPr>
          </w:p>
        </w:tc>
        <w:tc>
          <w:tcPr>
            <w:tcW w:w="957" w:type="pct"/>
          </w:tcPr>
          <w:p w14:paraId="43CDD62A" w14:textId="77777777" w:rsidR="00BA01BE" w:rsidRPr="00984AF5" w:rsidRDefault="00BA01BE" w:rsidP="0070568B">
            <w:pPr>
              <w:spacing w:line="360" w:lineRule="auto"/>
              <w:rPr>
                <w:rFonts w:cs="Arial"/>
                <w:i/>
                <w:szCs w:val="22"/>
              </w:rPr>
            </w:pPr>
            <w:r w:rsidRPr="00984AF5">
              <w:rPr>
                <w:rFonts w:cs="Arial"/>
                <w:i/>
                <w:szCs w:val="22"/>
              </w:rPr>
              <w:t>(date)</w:t>
            </w:r>
          </w:p>
        </w:tc>
      </w:tr>
      <w:tr w:rsidR="00BA01BE" w:rsidRPr="00984AF5" w14:paraId="7DC06025" w14:textId="77777777" w:rsidTr="0070568B">
        <w:tc>
          <w:tcPr>
            <w:tcW w:w="2301" w:type="pct"/>
          </w:tcPr>
          <w:p w14:paraId="27E9F310" w14:textId="77777777" w:rsidR="00BA01BE" w:rsidRPr="00984AF5" w:rsidRDefault="00BA01BE" w:rsidP="0070568B">
            <w:pPr>
              <w:spacing w:line="360" w:lineRule="auto"/>
              <w:rPr>
                <w:rFonts w:cs="Arial"/>
                <w:szCs w:val="22"/>
              </w:rPr>
            </w:pPr>
            <w:r w:rsidRPr="00984AF5">
              <w:rPr>
                <w:rFonts w:cs="Arial"/>
                <w:szCs w:val="22"/>
              </w:rPr>
              <w:t>Date to be reviewed</w:t>
            </w:r>
          </w:p>
        </w:tc>
        <w:tc>
          <w:tcPr>
            <w:tcW w:w="1742" w:type="pct"/>
            <w:tcBorders>
              <w:top w:val="single" w:sz="4" w:space="0" w:color="7030A0"/>
              <w:bottom w:val="single" w:sz="4" w:space="0" w:color="7030A0"/>
            </w:tcBorders>
          </w:tcPr>
          <w:p w14:paraId="551E7F02" w14:textId="77777777" w:rsidR="00BA01BE" w:rsidRPr="00984AF5" w:rsidRDefault="00BA01BE" w:rsidP="0070568B">
            <w:pPr>
              <w:spacing w:line="360" w:lineRule="auto"/>
              <w:rPr>
                <w:rFonts w:cs="Arial"/>
                <w:szCs w:val="22"/>
              </w:rPr>
            </w:pPr>
          </w:p>
        </w:tc>
        <w:tc>
          <w:tcPr>
            <w:tcW w:w="957" w:type="pct"/>
          </w:tcPr>
          <w:p w14:paraId="0DFB5389" w14:textId="77777777" w:rsidR="00BA01BE" w:rsidRPr="00984AF5" w:rsidRDefault="00BA01BE" w:rsidP="0070568B">
            <w:pPr>
              <w:spacing w:line="360" w:lineRule="auto"/>
              <w:rPr>
                <w:rFonts w:cs="Arial"/>
                <w:i/>
                <w:szCs w:val="22"/>
              </w:rPr>
            </w:pPr>
            <w:r w:rsidRPr="00984AF5">
              <w:rPr>
                <w:rFonts w:cs="Arial"/>
                <w:i/>
                <w:szCs w:val="22"/>
              </w:rPr>
              <w:t>(date)</w:t>
            </w:r>
          </w:p>
        </w:tc>
      </w:tr>
      <w:tr w:rsidR="00BA01BE" w:rsidRPr="00984AF5" w14:paraId="294A58E5" w14:textId="77777777" w:rsidTr="0070568B">
        <w:tc>
          <w:tcPr>
            <w:tcW w:w="2301" w:type="pct"/>
          </w:tcPr>
          <w:p w14:paraId="5835602E" w14:textId="77777777" w:rsidR="00BA01BE" w:rsidRPr="00984AF5" w:rsidRDefault="00BA01BE" w:rsidP="0070568B">
            <w:pPr>
              <w:spacing w:line="360" w:lineRule="auto"/>
              <w:rPr>
                <w:rFonts w:cs="Arial"/>
                <w:szCs w:val="22"/>
              </w:rPr>
            </w:pPr>
            <w:r w:rsidRPr="00984AF5">
              <w:rPr>
                <w:rFonts w:cs="Arial"/>
                <w:szCs w:val="22"/>
              </w:rPr>
              <w:t>Signed on behalf of the provider</w:t>
            </w:r>
          </w:p>
        </w:tc>
        <w:tc>
          <w:tcPr>
            <w:tcW w:w="2699" w:type="pct"/>
            <w:gridSpan w:val="2"/>
            <w:tcBorders>
              <w:bottom w:val="single" w:sz="4" w:space="0" w:color="7030A0"/>
            </w:tcBorders>
          </w:tcPr>
          <w:p w14:paraId="12B79E8E" w14:textId="77777777" w:rsidR="00BA01BE" w:rsidRPr="00984AF5" w:rsidRDefault="00BA01BE" w:rsidP="0070568B">
            <w:pPr>
              <w:spacing w:line="360" w:lineRule="auto"/>
              <w:rPr>
                <w:rFonts w:cs="Arial"/>
                <w:szCs w:val="22"/>
              </w:rPr>
            </w:pPr>
          </w:p>
        </w:tc>
      </w:tr>
      <w:tr w:rsidR="00BA01BE" w:rsidRPr="00984AF5" w14:paraId="19277AD0" w14:textId="77777777" w:rsidTr="00705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412295" w14:textId="77777777" w:rsidR="00BA01BE" w:rsidRPr="00984AF5" w:rsidRDefault="00BA01BE" w:rsidP="0070568B">
            <w:pPr>
              <w:spacing w:line="360" w:lineRule="auto"/>
              <w:rPr>
                <w:rFonts w:cs="Arial"/>
                <w:szCs w:val="22"/>
              </w:rPr>
            </w:pPr>
            <w:r w:rsidRPr="00984AF5">
              <w:rPr>
                <w:rFonts w:cs="Arial"/>
                <w:szCs w:val="22"/>
              </w:rPr>
              <w:t>Name of signatory</w:t>
            </w:r>
          </w:p>
        </w:tc>
        <w:tc>
          <w:tcPr>
            <w:tcW w:w="2699" w:type="pct"/>
            <w:gridSpan w:val="2"/>
            <w:tcBorders>
              <w:top w:val="single" w:sz="4" w:space="0" w:color="7030A0"/>
              <w:left w:val="nil"/>
              <w:bottom w:val="single" w:sz="4" w:space="0" w:color="7030A0"/>
              <w:right w:val="nil"/>
            </w:tcBorders>
          </w:tcPr>
          <w:p w14:paraId="71D87C5A" w14:textId="77777777" w:rsidR="00BA01BE" w:rsidRPr="00984AF5" w:rsidRDefault="00BA01BE" w:rsidP="0070568B">
            <w:pPr>
              <w:spacing w:line="360" w:lineRule="auto"/>
              <w:rPr>
                <w:rFonts w:cs="Arial"/>
                <w:szCs w:val="22"/>
              </w:rPr>
            </w:pPr>
          </w:p>
        </w:tc>
      </w:tr>
      <w:tr w:rsidR="00BA01BE" w:rsidRPr="00984AF5" w14:paraId="56B41BDD" w14:textId="77777777" w:rsidTr="00705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A9F499E" w14:textId="77777777" w:rsidR="00BA01BE" w:rsidRPr="00984AF5" w:rsidRDefault="00BA01BE" w:rsidP="0070568B">
            <w:pPr>
              <w:spacing w:line="360" w:lineRule="auto"/>
              <w:rPr>
                <w:rFonts w:cs="Arial"/>
                <w:szCs w:val="22"/>
              </w:rPr>
            </w:pPr>
            <w:r w:rsidRPr="00984AF5">
              <w:rPr>
                <w:rFonts w:cs="Arial"/>
                <w:szCs w:val="22"/>
              </w:rPr>
              <w:t>Role of signatory (e.g. chair, director or owner)</w:t>
            </w:r>
          </w:p>
        </w:tc>
        <w:tc>
          <w:tcPr>
            <w:tcW w:w="2699" w:type="pct"/>
            <w:gridSpan w:val="2"/>
            <w:tcBorders>
              <w:top w:val="single" w:sz="4" w:space="0" w:color="7030A0"/>
              <w:left w:val="nil"/>
              <w:bottom w:val="single" w:sz="4" w:space="0" w:color="7030A0"/>
              <w:right w:val="nil"/>
            </w:tcBorders>
          </w:tcPr>
          <w:p w14:paraId="6BD7F3E2" w14:textId="77777777" w:rsidR="00BA01BE" w:rsidRPr="00984AF5" w:rsidRDefault="00BA01BE" w:rsidP="0070568B">
            <w:pPr>
              <w:spacing w:line="360" w:lineRule="auto"/>
              <w:rPr>
                <w:rFonts w:cs="Arial"/>
                <w:szCs w:val="22"/>
              </w:rPr>
            </w:pPr>
          </w:p>
        </w:tc>
      </w:tr>
    </w:tbl>
    <w:p w14:paraId="6F5F243C" w14:textId="77777777" w:rsidR="00BA01BE" w:rsidRPr="00CB3950" w:rsidRDefault="00BA01BE" w:rsidP="00BA01BE">
      <w:pPr>
        <w:pStyle w:val="ColorfulList-Accent12"/>
        <w:autoSpaceDE w:val="0"/>
        <w:autoSpaceDN w:val="0"/>
        <w:adjustRightInd w:val="0"/>
        <w:spacing w:before="120" w:after="120" w:line="360" w:lineRule="auto"/>
        <w:ind w:left="360"/>
        <w:contextualSpacing w:val="0"/>
        <w:rPr>
          <w:rFonts w:cs="Arial"/>
          <w:szCs w:val="22"/>
        </w:rPr>
      </w:pPr>
    </w:p>
    <w:sectPr w:rsidR="00BA01BE"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00F1" w14:textId="77777777" w:rsidR="004B65FF" w:rsidRDefault="004B65FF">
      <w:r>
        <w:separator/>
      </w:r>
    </w:p>
  </w:endnote>
  <w:endnote w:type="continuationSeparator" w:id="0">
    <w:p w14:paraId="2BE767D6" w14:textId="77777777" w:rsidR="004B65FF" w:rsidRDefault="004B65FF">
      <w:r>
        <w:continuationSeparator/>
      </w:r>
    </w:p>
  </w:endnote>
  <w:endnote w:type="continuationNotice" w:id="1">
    <w:p w14:paraId="4E310261" w14:textId="77777777" w:rsidR="004B65FF" w:rsidRDefault="004B6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E269" w14:textId="77777777" w:rsidR="004B65FF" w:rsidRDefault="004B65FF">
      <w:r>
        <w:separator/>
      </w:r>
    </w:p>
  </w:footnote>
  <w:footnote w:type="continuationSeparator" w:id="0">
    <w:p w14:paraId="464CFDA1" w14:textId="77777777" w:rsidR="004B65FF" w:rsidRDefault="004B65FF">
      <w:r>
        <w:continuationSeparator/>
      </w:r>
    </w:p>
  </w:footnote>
  <w:footnote w:type="continuationNotice" w:id="1">
    <w:p w14:paraId="42E827C8" w14:textId="77777777" w:rsidR="004B65FF" w:rsidRDefault="004B6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2"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1"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9EB47B7"/>
    <w:multiLevelType w:val="hybridMultilevel"/>
    <w:tmpl w:val="D3646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8"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5"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4"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80"/>
  </w:num>
  <w:num w:numId="2" w16cid:durableId="1893227897">
    <w:abstractNumId w:val="75"/>
  </w:num>
  <w:num w:numId="3" w16cid:durableId="52118743">
    <w:abstractNumId w:val="1"/>
  </w:num>
  <w:num w:numId="4" w16cid:durableId="1251890902">
    <w:abstractNumId w:val="51"/>
  </w:num>
  <w:num w:numId="5" w16cid:durableId="451629547">
    <w:abstractNumId w:val="105"/>
  </w:num>
  <w:num w:numId="6" w16cid:durableId="1626934469">
    <w:abstractNumId w:val="122"/>
  </w:num>
  <w:num w:numId="7" w16cid:durableId="294455266">
    <w:abstractNumId w:val="54"/>
  </w:num>
  <w:num w:numId="8" w16cid:durableId="543491972">
    <w:abstractNumId w:val="15"/>
  </w:num>
  <w:num w:numId="9" w16cid:durableId="7608354">
    <w:abstractNumId w:val="21"/>
  </w:num>
  <w:num w:numId="10" w16cid:durableId="2092853649">
    <w:abstractNumId w:val="98"/>
  </w:num>
  <w:num w:numId="11" w16cid:durableId="1177501114">
    <w:abstractNumId w:val="96"/>
  </w:num>
  <w:num w:numId="12" w16cid:durableId="1924993994">
    <w:abstractNumId w:val="97"/>
  </w:num>
  <w:num w:numId="13" w16cid:durableId="1197424234">
    <w:abstractNumId w:val="118"/>
  </w:num>
  <w:num w:numId="14" w16cid:durableId="2104719087">
    <w:abstractNumId w:val="38"/>
  </w:num>
  <w:num w:numId="15" w16cid:durableId="578901640">
    <w:abstractNumId w:val="100"/>
  </w:num>
  <w:num w:numId="16" w16cid:durableId="1791899061">
    <w:abstractNumId w:val="84"/>
  </w:num>
  <w:num w:numId="17" w16cid:durableId="608900344">
    <w:abstractNumId w:val="36"/>
  </w:num>
  <w:num w:numId="18" w16cid:durableId="1746145816">
    <w:abstractNumId w:val="95"/>
  </w:num>
  <w:num w:numId="19" w16cid:durableId="1715040698">
    <w:abstractNumId w:val="7"/>
  </w:num>
  <w:num w:numId="20" w16cid:durableId="591401877">
    <w:abstractNumId w:val="135"/>
  </w:num>
  <w:num w:numId="21" w16cid:durableId="343482577">
    <w:abstractNumId w:val="9"/>
  </w:num>
  <w:num w:numId="22" w16cid:durableId="1148088135">
    <w:abstractNumId w:val="58"/>
  </w:num>
  <w:num w:numId="23" w16cid:durableId="1304580222">
    <w:abstractNumId w:val="93"/>
  </w:num>
  <w:num w:numId="24" w16cid:durableId="1033846508">
    <w:abstractNumId w:val="138"/>
  </w:num>
  <w:num w:numId="25" w16cid:durableId="734935090">
    <w:abstractNumId w:val="44"/>
  </w:num>
  <w:num w:numId="26" w16cid:durableId="638805630">
    <w:abstractNumId w:val="99"/>
  </w:num>
  <w:num w:numId="27" w16cid:durableId="492259654">
    <w:abstractNumId w:val="76"/>
  </w:num>
  <w:num w:numId="28" w16cid:durableId="8339350">
    <w:abstractNumId w:val="81"/>
  </w:num>
  <w:num w:numId="29" w16cid:durableId="1829200634">
    <w:abstractNumId w:val="127"/>
  </w:num>
  <w:num w:numId="30" w16cid:durableId="100951532">
    <w:abstractNumId w:val="66"/>
  </w:num>
  <w:num w:numId="31" w16cid:durableId="1771854875">
    <w:abstractNumId w:val="133"/>
  </w:num>
  <w:num w:numId="32" w16cid:durableId="1060834600">
    <w:abstractNumId w:val="129"/>
  </w:num>
  <w:num w:numId="33" w16cid:durableId="1167283339">
    <w:abstractNumId w:val="60"/>
  </w:num>
  <w:num w:numId="34" w16cid:durableId="337775025">
    <w:abstractNumId w:val="24"/>
  </w:num>
  <w:num w:numId="35" w16cid:durableId="2101439427">
    <w:abstractNumId w:val="116"/>
  </w:num>
  <w:num w:numId="36" w16cid:durableId="2126189439">
    <w:abstractNumId w:val="19"/>
  </w:num>
  <w:num w:numId="37" w16cid:durableId="407774943">
    <w:abstractNumId w:val="33"/>
  </w:num>
  <w:num w:numId="38" w16cid:durableId="1911962847">
    <w:abstractNumId w:val="6"/>
  </w:num>
  <w:num w:numId="39" w16cid:durableId="979580908">
    <w:abstractNumId w:val="61"/>
  </w:num>
  <w:num w:numId="40" w16cid:durableId="891228608">
    <w:abstractNumId w:val="26"/>
  </w:num>
  <w:num w:numId="41" w16cid:durableId="1508011917">
    <w:abstractNumId w:val="41"/>
  </w:num>
  <w:num w:numId="42" w16cid:durableId="1933587841">
    <w:abstractNumId w:val="53"/>
  </w:num>
  <w:num w:numId="43" w16cid:durableId="662515024">
    <w:abstractNumId w:val="25"/>
  </w:num>
  <w:num w:numId="44" w16cid:durableId="1329286158">
    <w:abstractNumId w:val="102"/>
  </w:num>
  <w:num w:numId="45" w16cid:durableId="1231770354">
    <w:abstractNumId w:val="134"/>
  </w:num>
  <w:num w:numId="46" w16cid:durableId="1311250193">
    <w:abstractNumId w:val="107"/>
  </w:num>
  <w:num w:numId="47" w16cid:durableId="1389258991">
    <w:abstractNumId w:val="50"/>
  </w:num>
  <w:num w:numId="48" w16cid:durableId="1530558397">
    <w:abstractNumId w:val="2"/>
  </w:num>
  <w:num w:numId="49" w16cid:durableId="748621149">
    <w:abstractNumId w:val="32"/>
  </w:num>
  <w:num w:numId="50" w16cid:durableId="1802261854">
    <w:abstractNumId w:val="70"/>
  </w:num>
  <w:num w:numId="51" w16cid:durableId="28116889">
    <w:abstractNumId w:val="55"/>
  </w:num>
  <w:num w:numId="52" w16cid:durableId="1865560667">
    <w:abstractNumId w:val="92"/>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5"/>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1"/>
  </w:num>
  <w:num w:numId="72" w16cid:durableId="1809122954">
    <w:abstractNumId w:val="111"/>
  </w:num>
  <w:num w:numId="73" w16cid:durableId="482770608">
    <w:abstractNumId w:val="10"/>
  </w:num>
  <w:num w:numId="74" w16cid:durableId="1504584917">
    <w:abstractNumId w:val="90"/>
  </w:num>
  <w:num w:numId="75" w16cid:durableId="221331480">
    <w:abstractNumId w:val="22"/>
  </w:num>
  <w:num w:numId="76" w16cid:durableId="491870117">
    <w:abstractNumId w:val="120"/>
  </w:num>
  <w:num w:numId="77" w16cid:durableId="1280916235">
    <w:abstractNumId w:val="121"/>
  </w:num>
  <w:num w:numId="78" w16cid:durableId="110587339">
    <w:abstractNumId w:val="82"/>
  </w:num>
  <w:num w:numId="79" w16cid:durableId="809783331">
    <w:abstractNumId w:val="12"/>
  </w:num>
  <w:num w:numId="80" w16cid:durableId="1302887873">
    <w:abstractNumId w:val="48"/>
  </w:num>
  <w:num w:numId="81" w16cid:durableId="471142353">
    <w:abstractNumId w:val="0"/>
  </w:num>
  <w:num w:numId="82" w16cid:durableId="450981671">
    <w:abstractNumId w:val="35"/>
  </w:num>
  <w:num w:numId="83" w16cid:durableId="1091388073">
    <w:abstractNumId w:val="49"/>
  </w:num>
  <w:num w:numId="84" w16cid:durableId="590159193">
    <w:abstractNumId w:val="119"/>
  </w:num>
  <w:num w:numId="85" w16cid:durableId="1124421893">
    <w:abstractNumId w:val="73"/>
  </w:num>
  <w:num w:numId="86" w16cid:durableId="2007711574">
    <w:abstractNumId w:val="112"/>
  </w:num>
  <w:num w:numId="87" w16cid:durableId="1597012570">
    <w:abstractNumId w:val="86"/>
  </w:num>
  <w:num w:numId="88" w16cid:durableId="385759942">
    <w:abstractNumId w:val="108"/>
  </w:num>
  <w:num w:numId="89" w16cid:durableId="1756127281">
    <w:abstractNumId w:val="17"/>
  </w:num>
  <w:num w:numId="90" w16cid:durableId="1708793379">
    <w:abstractNumId w:val="123"/>
  </w:num>
  <w:num w:numId="91" w16cid:durableId="318585216">
    <w:abstractNumId w:val="27"/>
  </w:num>
  <w:num w:numId="92" w16cid:durableId="1209761060">
    <w:abstractNumId w:val="125"/>
  </w:num>
  <w:num w:numId="93" w16cid:durableId="358314829">
    <w:abstractNumId w:val="91"/>
  </w:num>
  <w:num w:numId="94" w16cid:durableId="2009403098">
    <w:abstractNumId w:val="47"/>
  </w:num>
  <w:num w:numId="95" w16cid:durableId="1840924304">
    <w:abstractNumId w:val="72"/>
  </w:num>
  <w:num w:numId="96" w16cid:durableId="520969835">
    <w:abstractNumId w:val="46"/>
  </w:num>
  <w:num w:numId="97" w16cid:durableId="1970092648">
    <w:abstractNumId w:val="57"/>
  </w:num>
  <w:num w:numId="98" w16cid:durableId="827552306">
    <w:abstractNumId w:val="78"/>
  </w:num>
  <w:num w:numId="99" w16cid:durableId="1968704495">
    <w:abstractNumId w:val="69"/>
  </w:num>
  <w:num w:numId="100" w16cid:durableId="1172796518">
    <w:abstractNumId w:val="89"/>
  </w:num>
  <w:num w:numId="101" w16cid:durableId="2000115529">
    <w:abstractNumId w:val="131"/>
  </w:num>
  <w:num w:numId="102" w16cid:durableId="1552111032">
    <w:abstractNumId w:val="115"/>
  </w:num>
  <w:num w:numId="103" w16cid:durableId="1883325384">
    <w:abstractNumId w:val="5"/>
  </w:num>
  <w:num w:numId="104" w16cid:durableId="332608328">
    <w:abstractNumId w:val="59"/>
  </w:num>
  <w:num w:numId="105" w16cid:durableId="1603950976">
    <w:abstractNumId w:val="34"/>
  </w:num>
  <w:num w:numId="106" w16cid:durableId="1678731999">
    <w:abstractNumId w:val="126"/>
  </w:num>
  <w:num w:numId="107" w16cid:durableId="2026059176">
    <w:abstractNumId w:val="42"/>
  </w:num>
  <w:num w:numId="108" w16cid:durableId="2054847922">
    <w:abstractNumId w:val="77"/>
  </w:num>
  <w:num w:numId="109" w16cid:durableId="735477226">
    <w:abstractNumId w:val="67"/>
  </w:num>
  <w:num w:numId="110" w16cid:durableId="1394233628">
    <w:abstractNumId w:val="8"/>
  </w:num>
  <w:num w:numId="111" w16cid:durableId="160045643">
    <w:abstractNumId w:val="87"/>
  </w:num>
  <w:num w:numId="112" w16cid:durableId="683477240">
    <w:abstractNumId w:val="52"/>
  </w:num>
  <w:num w:numId="113" w16cid:durableId="1457680039">
    <w:abstractNumId w:val="37"/>
  </w:num>
  <w:num w:numId="114" w16cid:durableId="85737883">
    <w:abstractNumId w:val="132"/>
  </w:num>
  <w:num w:numId="115" w16cid:durableId="2115782136">
    <w:abstractNumId w:val="28"/>
  </w:num>
  <w:num w:numId="116" w16cid:durableId="1660621244">
    <w:abstractNumId w:val="68"/>
  </w:num>
  <w:num w:numId="117" w16cid:durableId="832064803">
    <w:abstractNumId w:val="74"/>
  </w:num>
  <w:num w:numId="118" w16cid:durableId="13651824">
    <w:abstractNumId w:val="88"/>
  </w:num>
  <w:num w:numId="119" w16cid:durableId="385027691">
    <w:abstractNumId w:val="85"/>
  </w:num>
  <w:num w:numId="120" w16cid:durableId="1638679905">
    <w:abstractNumId w:val="65"/>
  </w:num>
  <w:num w:numId="121" w16cid:durableId="2003656441">
    <w:abstractNumId w:val="23"/>
  </w:num>
  <w:num w:numId="122" w16cid:durableId="808279905">
    <w:abstractNumId w:val="31"/>
  </w:num>
  <w:num w:numId="123" w16cid:durableId="287513147">
    <w:abstractNumId w:val="101"/>
  </w:num>
  <w:num w:numId="124" w16cid:durableId="1644432853">
    <w:abstractNumId w:val="124"/>
  </w:num>
  <w:num w:numId="125" w16cid:durableId="164592099">
    <w:abstractNumId w:val="113"/>
  </w:num>
  <w:num w:numId="126" w16cid:durableId="694623829">
    <w:abstractNumId w:val="114"/>
  </w:num>
  <w:num w:numId="127" w16cid:durableId="1120031283">
    <w:abstractNumId w:val="14"/>
  </w:num>
  <w:num w:numId="128" w16cid:durableId="146362964">
    <w:abstractNumId w:val="130"/>
  </w:num>
  <w:num w:numId="129" w16cid:durableId="593783546">
    <w:abstractNumId w:val="3"/>
  </w:num>
  <w:num w:numId="130" w16cid:durableId="930553494">
    <w:abstractNumId w:val="83"/>
  </w:num>
  <w:num w:numId="131" w16cid:durableId="1969895998">
    <w:abstractNumId w:val="128"/>
  </w:num>
  <w:num w:numId="132" w16cid:durableId="960765228">
    <w:abstractNumId w:val="64"/>
  </w:num>
  <w:num w:numId="133" w16cid:durableId="809590826">
    <w:abstractNumId w:val="109"/>
  </w:num>
  <w:num w:numId="134" w16cid:durableId="1006598008">
    <w:abstractNumId w:val="63"/>
  </w:num>
  <w:num w:numId="135" w16cid:durableId="339427757">
    <w:abstractNumId w:val="104"/>
  </w:num>
  <w:num w:numId="136" w16cid:durableId="2138722395">
    <w:abstractNumId w:val="136"/>
  </w:num>
  <w:num w:numId="137" w16cid:durableId="1111048194">
    <w:abstractNumId w:val="13"/>
  </w:num>
  <w:num w:numId="138" w16cid:durableId="1699970427">
    <w:abstractNumId w:val="43"/>
  </w:num>
  <w:num w:numId="139" w16cid:durableId="1823697775">
    <w:abstractNumId w:val="106"/>
  </w:num>
  <w:num w:numId="140" w16cid:durableId="965741157">
    <w:abstractNumId w:val="4"/>
  </w:num>
  <w:num w:numId="141" w16cid:durableId="1959559000">
    <w:abstractNumId w:val="100"/>
  </w:num>
  <w:num w:numId="142" w16cid:durableId="1522473293">
    <w:abstractNumId w:val="8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236"/>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4DDB"/>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4B56"/>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5FF"/>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812"/>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9F"/>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3D2D"/>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68B"/>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2D80"/>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113"/>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517"/>
    <w:rsid w:val="00907837"/>
    <w:rsid w:val="0091064E"/>
    <w:rsid w:val="00911F90"/>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7BB"/>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034"/>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566B"/>
    <w:rsid w:val="00A66CC2"/>
    <w:rsid w:val="00A67E97"/>
    <w:rsid w:val="00A70E18"/>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1BE"/>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1CC"/>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0A5"/>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1F0"/>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3704C"/>
    <w:rsid w:val="00D404ED"/>
    <w:rsid w:val="00D40DEF"/>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47B4"/>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23B"/>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52162568">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695617062">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hildlin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37B8CADD-175D-476B-8319-F7893735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Beaumont Groups</cp:lastModifiedBy>
  <cp:revision>15</cp:revision>
  <cp:lastPrinted>2019-04-17T19:39:00Z</cp:lastPrinted>
  <dcterms:created xsi:type="dcterms:W3CDTF">2023-12-12T14:25:00Z</dcterms:created>
  <dcterms:modified xsi:type="dcterms:W3CDTF">2025-10-09T13:23:00Z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