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02A1" w14:textId="468C0941" w:rsidR="00920866" w:rsidRDefault="00F51F28" w:rsidP="0087790C">
      <w:pPr>
        <w:tabs>
          <w:tab w:val="left" w:pos="357"/>
          <w:tab w:val="left" w:pos="720"/>
        </w:tabs>
        <w:spacing w:before="120" w:after="120" w:line="360" w:lineRule="auto"/>
        <w:ind w:left="357" w:hanging="357"/>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054BD2B7" wp14:editId="053B10EE">
            <wp:simplePos x="457200" y="914400"/>
            <wp:positionH relativeFrom="margin">
              <wp:align>center</wp:align>
            </wp:positionH>
            <wp:positionV relativeFrom="margin">
              <wp:align>top</wp:align>
            </wp:positionV>
            <wp:extent cx="1238250" cy="1342390"/>
            <wp:effectExtent l="0" t="0" r="0" b="0"/>
            <wp:wrapSquare wrapText="bothSides"/>
            <wp:docPr id="1"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hape, 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342390"/>
                    </a:xfrm>
                    <a:prstGeom prst="rect">
                      <a:avLst/>
                    </a:prstGeom>
                    <a:noFill/>
                  </pic:spPr>
                </pic:pic>
              </a:graphicData>
            </a:graphic>
            <wp14:sizeRelH relativeFrom="page">
              <wp14:pctWidth>0</wp14:pctWidth>
            </wp14:sizeRelH>
            <wp14:sizeRelV relativeFrom="page">
              <wp14:pctHeight>0</wp14:pctHeight>
            </wp14:sizeRelV>
          </wp:anchor>
        </w:drawing>
      </w:r>
    </w:p>
    <w:p w14:paraId="2553D084" w14:textId="77777777" w:rsidR="00920866" w:rsidRDefault="00920866" w:rsidP="0087790C">
      <w:pPr>
        <w:tabs>
          <w:tab w:val="left" w:pos="357"/>
          <w:tab w:val="left" w:pos="720"/>
        </w:tabs>
        <w:spacing w:before="120" w:after="120" w:line="360" w:lineRule="auto"/>
        <w:ind w:left="357" w:hanging="357"/>
        <w:rPr>
          <w:rFonts w:ascii="Arial" w:hAnsi="Arial" w:cs="Arial"/>
          <w:b/>
          <w:sz w:val="28"/>
          <w:szCs w:val="28"/>
        </w:rPr>
      </w:pPr>
    </w:p>
    <w:p w14:paraId="2AA688D0" w14:textId="77777777" w:rsidR="00920866" w:rsidRDefault="00920866" w:rsidP="0087790C">
      <w:pPr>
        <w:tabs>
          <w:tab w:val="left" w:pos="357"/>
          <w:tab w:val="left" w:pos="720"/>
        </w:tabs>
        <w:spacing w:before="120" w:after="120" w:line="360" w:lineRule="auto"/>
        <w:ind w:left="357" w:hanging="357"/>
        <w:rPr>
          <w:rFonts w:ascii="Arial" w:hAnsi="Arial" w:cs="Arial"/>
          <w:b/>
          <w:sz w:val="28"/>
          <w:szCs w:val="28"/>
        </w:rPr>
      </w:pPr>
    </w:p>
    <w:p w14:paraId="06BA865C" w14:textId="77777777" w:rsidR="0016035A" w:rsidRDefault="0016035A" w:rsidP="0016035A">
      <w:pPr>
        <w:spacing w:line="360" w:lineRule="auto"/>
        <w:jc w:val="center"/>
        <w:rPr>
          <w:rFonts w:ascii="Comic Sans MS" w:hAnsi="Comic Sans MS" w:cs="Arial"/>
          <w:b/>
          <w:bCs/>
          <w:color w:val="7030A0"/>
          <w:sz w:val="28"/>
          <w:szCs w:val="28"/>
        </w:rPr>
      </w:pPr>
    </w:p>
    <w:p w14:paraId="647E1C1D" w14:textId="2924E038" w:rsidR="0016035A" w:rsidRPr="001C5BF5" w:rsidRDefault="0016035A" w:rsidP="0016035A">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687A9F9D" w14:textId="26EAB967" w:rsidR="00050C15" w:rsidRDefault="00050C15"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Promoting inclusion, equality and valuing diversity</w:t>
      </w:r>
    </w:p>
    <w:p w14:paraId="7C0DBF52" w14:textId="77777777" w:rsidR="00F760EB" w:rsidRPr="002F7933" w:rsidRDefault="00F760EB" w:rsidP="00F760EB">
      <w:pPr>
        <w:spacing w:line="360" w:lineRule="auto"/>
        <w:rPr>
          <w:rFonts w:ascii="Arial" w:hAnsi="Arial" w:cs="Arial"/>
          <w:sz w:val="22"/>
          <w:szCs w:val="22"/>
        </w:rPr>
      </w:pPr>
      <w:r w:rsidRPr="002F7933">
        <w:rPr>
          <w:rFonts w:ascii="Arial" w:hAnsi="Arial" w:cs="Arial"/>
          <w:sz w:val="22"/>
          <w:szCs w:val="22"/>
        </w:rPr>
        <w:t xml:space="preserve">Beaumont Community Preschool &amp; Childcare Groups are committed to ensuring that our service is fully inclusive in meeting the needs of all children. </w:t>
      </w:r>
    </w:p>
    <w:p w14:paraId="3671A679" w14:textId="77777777" w:rsidR="00F760EB" w:rsidRPr="002F7933" w:rsidRDefault="00F760EB" w:rsidP="00F760EB">
      <w:pPr>
        <w:spacing w:line="360" w:lineRule="auto"/>
        <w:rPr>
          <w:rFonts w:ascii="Arial" w:hAnsi="Arial" w:cs="Arial"/>
          <w:sz w:val="22"/>
          <w:szCs w:val="22"/>
        </w:rPr>
      </w:pPr>
    </w:p>
    <w:p w14:paraId="410C4932" w14:textId="77777777" w:rsidR="00F760EB" w:rsidRPr="002F7933" w:rsidRDefault="00F760EB" w:rsidP="00F760EB">
      <w:pPr>
        <w:spacing w:line="360" w:lineRule="auto"/>
        <w:rPr>
          <w:rFonts w:ascii="Arial" w:hAnsi="Arial" w:cs="Arial"/>
          <w:sz w:val="22"/>
          <w:szCs w:val="22"/>
        </w:rPr>
      </w:pPr>
      <w:r w:rsidRPr="002F7933">
        <w:rPr>
          <w:rFonts w:ascii="Arial" w:hAnsi="Arial" w:cs="Arial"/>
          <w:sz w:val="22"/>
          <w:szCs w:val="22"/>
        </w:rPr>
        <w:t xml:space="preserve">We recognise that children and their families come from a wide range of backgrounds with individual needs, </w:t>
      </w:r>
      <w:proofErr w:type="gramStart"/>
      <w:r w:rsidRPr="002F7933">
        <w:rPr>
          <w:rFonts w:ascii="Arial" w:hAnsi="Arial" w:cs="Arial"/>
          <w:sz w:val="22"/>
          <w:szCs w:val="22"/>
        </w:rPr>
        <w:t>beliefs</w:t>
      </w:r>
      <w:proofErr w:type="gramEnd"/>
      <w:r w:rsidRPr="002F7933">
        <w:rPr>
          <w:rFonts w:ascii="Arial" w:hAnsi="Arial" w:cs="Arial"/>
          <w:sz w:val="22"/>
          <w:szCs w:val="22"/>
        </w:rPr>
        <w:t xml:space="preserve"> and values.  They may grow up in family structures that include one or two parents of the same or different sex.  Children may have close links or live with extended families of grandparents, aunts, </w:t>
      </w:r>
      <w:proofErr w:type="gramStart"/>
      <w:r w:rsidRPr="002F7933">
        <w:rPr>
          <w:rFonts w:ascii="Arial" w:hAnsi="Arial" w:cs="Arial"/>
          <w:sz w:val="22"/>
          <w:szCs w:val="22"/>
        </w:rPr>
        <w:t>uncles</w:t>
      </w:r>
      <w:proofErr w:type="gramEnd"/>
      <w:r w:rsidRPr="002F7933">
        <w:rPr>
          <w:rFonts w:ascii="Arial" w:hAnsi="Arial" w:cs="Arial"/>
          <w:sz w:val="22"/>
          <w:szCs w:val="22"/>
        </w:rPr>
        <w:t xml:space="preserve"> and cousins; while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w:t>
      </w:r>
      <w:proofErr w:type="gramStart"/>
      <w:r w:rsidRPr="002F7933">
        <w:rPr>
          <w:rFonts w:ascii="Arial" w:hAnsi="Arial" w:cs="Arial"/>
          <w:sz w:val="22"/>
          <w:szCs w:val="22"/>
        </w:rPr>
        <w:t>attainment</w:t>
      </w:r>
      <w:proofErr w:type="gramEnd"/>
      <w:r w:rsidRPr="002F7933">
        <w:rPr>
          <w:rFonts w:ascii="Arial" w:hAnsi="Arial" w:cs="Arial"/>
          <w:sz w:val="22"/>
          <w:szCs w:val="22"/>
        </w:rPr>
        <w:t xml:space="preserve"> and life outcomes. </w:t>
      </w:r>
    </w:p>
    <w:p w14:paraId="11F63FA2" w14:textId="77777777" w:rsidR="001E0E8F" w:rsidRPr="002A4953" w:rsidRDefault="001E0E8F" w:rsidP="00F760EB">
      <w:pPr>
        <w:spacing w:before="120" w:after="120" w:line="360" w:lineRule="auto"/>
        <w:rPr>
          <w:rFonts w:ascii="Arial" w:hAnsi="Arial" w:cs="Arial"/>
          <w:b/>
          <w:sz w:val="22"/>
          <w:szCs w:val="22"/>
        </w:rPr>
      </w:pPr>
      <w:r w:rsidRPr="002A4953">
        <w:rPr>
          <w:rFonts w:ascii="Arial" w:hAnsi="Arial" w:cs="Arial"/>
          <w:b/>
        </w:rPr>
        <w:t>Aim</w:t>
      </w:r>
    </w:p>
    <w:p w14:paraId="2EF3F5D5" w14:textId="77777777" w:rsidR="001E0E8F" w:rsidRPr="00DC0BB6" w:rsidRDefault="001E0E8F" w:rsidP="001E0E8F">
      <w:pPr>
        <w:spacing w:before="120" w:after="120" w:line="360" w:lineRule="auto"/>
        <w:rPr>
          <w:rFonts w:ascii="Arial" w:hAnsi="Arial" w:cs="Arial"/>
          <w:sz w:val="22"/>
          <w:szCs w:val="22"/>
        </w:rPr>
      </w:pPr>
      <w:r w:rsidRPr="00DC0BB6">
        <w:rPr>
          <w:rFonts w:ascii="Arial" w:hAnsi="Arial" w:cs="Arial"/>
          <w:sz w:val="22"/>
          <w:szCs w:val="22"/>
        </w:rPr>
        <w:t xml:space="preserve">Our provision actively promotes inclusion, equality of opportunity and the valuing of diversity. </w:t>
      </w:r>
    </w:p>
    <w:p w14:paraId="602AA6E5" w14:textId="77777777" w:rsidR="001E0E8F" w:rsidRPr="00453C4C" w:rsidRDefault="001E0E8F" w:rsidP="001E0E8F">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5F519A12" w14:textId="77777777" w:rsidR="001E0E8F" w:rsidRPr="002A4953" w:rsidRDefault="001E0E8F" w:rsidP="001E0E8F">
      <w:pPr>
        <w:spacing w:before="120" w:after="120" w:line="360" w:lineRule="auto"/>
        <w:rPr>
          <w:rFonts w:ascii="Arial" w:hAnsi="Arial" w:cs="Arial"/>
          <w:b/>
          <w:sz w:val="22"/>
          <w:szCs w:val="22"/>
        </w:rPr>
      </w:pPr>
      <w:r>
        <w:rPr>
          <w:rFonts w:ascii="Arial" w:hAnsi="Arial" w:cs="Arial"/>
          <w:sz w:val="22"/>
          <w:szCs w:val="22"/>
        </w:rPr>
        <w:t>We</w:t>
      </w:r>
      <w:r w:rsidRPr="002A4953">
        <w:rPr>
          <w:rFonts w:ascii="Arial" w:hAnsi="Arial" w:cs="Arial"/>
          <w:sz w:val="22"/>
          <w:szCs w:val="22"/>
        </w:rPr>
        <w:t xml:space="preserve"> support the definition of inclusion as stated by the Early Childhood Forum:</w:t>
      </w:r>
    </w:p>
    <w:p w14:paraId="5890A08B" w14:textId="77777777" w:rsidR="001E0E8F" w:rsidRPr="002A4953" w:rsidRDefault="001E0E8F" w:rsidP="001E0E8F">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F6BE5F0" w14:textId="77777777" w:rsidR="001E0E8F" w:rsidRPr="001E4145" w:rsidRDefault="001E0E8F" w:rsidP="001E0E8F">
      <w:pPr>
        <w:pStyle w:val="ListParagraph"/>
        <w:spacing w:before="120" w:after="120" w:line="360" w:lineRule="auto"/>
        <w:ind w:left="0"/>
        <w:contextualSpacing w:val="0"/>
        <w:rPr>
          <w:rFonts w:ascii="Arial" w:hAnsi="Arial" w:cs="Arial"/>
          <w:sz w:val="22"/>
          <w:szCs w:val="22"/>
        </w:rPr>
      </w:pPr>
      <w:r w:rsidRPr="002A4953">
        <w:rPr>
          <w:rFonts w:ascii="Arial" w:hAnsi="Arial" w:cs="Arial"/>
          <w:sz w:val="22"/>
          <w:szCs w:val="22"/>
        </w:rPr>
        <w:t xml:space="preserve">We interpret this as consisting of </w:t>
      </w:r>
      <w:r>
        <w:rPr>
          <w:rFonts w:ascii="Arial" w:hAnsi="Arial" w:cs="Arial"/>
          <w:sz w:val="22"/>
          <w:szCs w:val="22"/>
        </w:rPr>
        <w:t xml:space="preserve">several </w:t>
      </w:r>
      <w:r w:rsidRPr="002A4953">
        <w:rPr>
          <w:rFonts w:ascii="Arial" w:hAnsi="Arial" w:cs="Arial"/>
          <w:sz w:val="22"/>
          <w:szCs w:val="22"/>
        </w:rPr>
        <w:t>tasks and processes</w:t>
      </w:r>
      <w:r>
        <w:rPr>
          <w:rFonts w:ascii="Arial" w:hAnsi="Arial" w:cs="Arial"/>
          <w:sz w:val="22"/>
          <w:szCs w:val="22"/>
        </w:rPr>
        <w:t xml:space="preserve"> in relation not only to children but also to parents and visitors in the setting. These tasks and processes include </w:t>
      </w:r>
      <w:r w:rsidRPr="001E4145">
        <w:rPr>
          <w:rFonts w:ascii="Arial" w:hAnsi="Arial" w:cs="Arial"/>
          <w:sz w:val="22"/>
          <w:szCs w:val="22"/>
        </w:rPr>
        <w:t>awareness and knowledge of relevant barriers to inclusion for those with a protected characteristic namely:</w:t>
      </w:r>
    </w:p>
    <w:p w14:paraId="2961022E"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d</w:t>
      </w:r>
      <w:r w:rsidRPr="00C25809">
        <w:rPr>
          <w:rFonts w:ascii="Arial" w:hAnsi="Arial" w:cs="Arial"/>
          <w:sz w:val="22"/>
          <w:szCs w:val="22"/>
        </w:rPr>
        <w:t xml:space="preserve">isability </w:t>
      </w:r>
    </w:p>
    <w:p w14:paraId="099D57F6"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g</w:t>
      </w:r>
      <w:r w:rsidRPr="00C25809">
        <w:rPr>
          <w:rFonts w:ascii="Arial" w:hAnsi="Arial" w:cs="Arial"/>
          <w:sz w:val="22"/>
          <w:szCs w:val="22"/>
        </w:rPr>
        <w:t>ender reassignment</w:t>
      </w:r>
    </w:p>
    <w:p w14:paraId="74442326"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p</w:t>
      </w:r>
      <w:r w:rsidRPr="00C25809">
        <w:rPr>
          <w:rFonts w:ascii="Arial" w:hAnsi="Arial" w:cs="Arial"/>
          <w:sz w:val="22"/>
          <w:szCs w:val="22"/>
        </w:rPr>
        <w:t xml:space="preserve">regnancy and maternity </w:t>
      </w:r>
    </w:p>
    <w:p w14:paraId="75055E24"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ace </w:t>
      </w:r>
    </w:p>
    <w:p w14:paraId="69F9764C"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lastRenderedPageBreak/>
        <w:t>r</w:t>
      </w:r>
      <w:r w:rsidRPr="00C25809">
        <w:rPr>
          <w:rFonts w:ascii="Arial" w:hAnsi="Arial" w:cs="Arial"/>
          <w:sz w:val="22"/>
          <w:szCs w:val="22"/>
        </w:rPr>
        <w:t xml:space="preserve">eligion or belief </w:t>
      </w:r>
    </w:p>
    <w:p w14:paraId="223C3F1E"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 xml:space="preserve">exual orientation </w:t>
      </w:r>
    </w:p>
    <w:p w14:paraId="7C4E1EE3"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ex (gender)</w:t>
      </w:r>
    </w:p>
    <w:p w14:paraId="5C03E51F"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a</w:t>
      </w:r>
      <w:r w:rsidRPr="00C25809">
        <w:rPr>
          <w:rFonts w:ascii="Arial" w:hAnsi="Arial" w:cs="Arial"/>
          <w:sz w:val="22"/>
          <w:szCs w:val="22"/>
        </w:rPr>
        <w:t>ge</w:t>
      </w:r>
    </w:p>
    <w:p w14:paraId="1C79BD71" w14:textId="77777777" w:rsidR="001E0E8F" w:rsidRPr="00C25809" w:rsidRDefault="001E0E8F" w:rsidP="001E0E8F">
      <w:pPr>
        <w:numPr>
          <w:ilvl w:val="0"/>
          <w:numId w:val="45"/>
        </w:numPr>
        <w:spacing w:before="120" w:after="120" w:line="360" w:lineRule="auto"/>
        <w:ind w:left="357" w:hanging="357"/>
        <w:rPr>
          <w:rFonts w:ascii="Arial" w:hAnsi="Arial" w:cs="Arial"/>
          <w:sz w:val="22"/>
          <w:szCs w:val="22"/>
        </w:rPr>
      </w:pPr>
      <w:r>
        <w:rPr>
          <w:rFonts w:ascii="Arial" w:hAnsi="Arial" w:cs="Arial"/>
          <w:sz w:val="22"/>
          <w:szCs w:val="22"/>
        </w:rPr>
        <w:t>m</w:t>
      </w:r>
      <w:r w:rsidRPr="00C25809">
        <w:rPr>
          <w:rFonts w:ascii="Arial" w:hAnsi="Arial" w:cs="Arial"/>
          <w:sz w:val="22"/>
          <w:szCs w:val="22"/>
        </w:rPr>
        <w:t>arriage or civil partnership</w:t>
      </w:r>
      <w:r>
        <w:rPr>
          <w:rFonts w:ascii="Arial" w:hAnsi="Arial" w:cs="Arial"/>
          <w:sz w:val="22"/>
          <w:szCs w:val="22"/>
        </w:rPr>
        <w:t xml:space="preserve"> (in relation to employment)</w:t>
      </w:r>
      <w:r w:rsidRPr="00C25809">
        <w:rPr>
          <w:rFonts w:ascii="Arial" w:hAnsi="Arial" w:cs="Arial"/>
          <w:sz w:val="22"/>
          <w:szCs w:val="22"/>
        </w:rPr>
        <w:t xml:space="preserve"> </w:t>
      </w:r>
    </w:p>
    <w:p w14:paraId="0565501A" w14:textId="77777777" w:rsidR="001E0E8F" w:rsidRPr="001076B6" w:rsidRDefault="001E0E8F" w:rsidP="001E0E8F">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direct discrimination, indirect discrimination, associative discrimination, discrimination by perception, harassment, and</w:t>
      </w:r>
      <w:r>
        <w:rPr>
          <w:rFonts w:ascii="Arial" w:hAnsi="Arial" w:cs="Arial"/>
          <w:sz w:val="22"/>
          <w:szCs w:val="22"/>
        </w:rPr>
        <w:t xml:space="preserve"> </w:t>
      </w:r>
      <w:r w:rsidRPr="00EF25BB">
        <w:rPr>
          <w:rFonts w:ascii="Arial" w:hAnsi="Arial" w:cs="Arial"/>
          <w:sz w:val="22"/>
          <w:szCs w:val="22"/>
        </w:rPr>
        <w:t>victimisatio</w:t>
      </w:r>
      <w:r>
        <w:rPr>
          <w:rFonts w:ascii="Arial" w:hAnsi="Arial" w:cs="Arial"/>
          <w:sz w:val="22"/>
          <w:szCs w:val="22"/>
        </w:rPr>
        <w:t>n (in addition, we are</w:t>
      </w:r>
      <w:r w:rsidRPr="00C83538">
        <w:rPr>
          <w:rFonts w:ascii="Arial" w:hAnsi="Arial" w:cs="Arial"/>
          <w:sz w:val="22"/>
          <w:szCs w:val="22"/>
        </w:rPr>
        <w:t xml:space="preserve"> aware of the inequality that users facing socio-economic disadvantaged may also encounter). We will not tolerate behaviour from an adult which demonstrates dislike and prejudice towards groups and individuals living outside the UK </w:t>
      </w:r>
      <w:r w:rsidRPr="00BF3D29">
        <w:rPr>
          <w:rFonts w:ascii="Arial" w:hAnsi="Arial" w:cs="Arial"/>
          <w:sz w:val="22"/>
          <w:szCs w:val="22"/>
        </w:rPr>
        <w:t>(xenophobia</w:t>
      </w:r>
      <w:r w:rsidRPr="00C83538">
        <w:rPr>
          <w:rFonts w:ascii="Arial" w:hAnsi="Arial" w:cs="Arial"/>
          <w:sz w:val="22"/>
          <w:szCs w:val="22"/>
        </w:rPr>
        <w:t xml:space="preserve">). This also applies to the same behaviour towards specific groups of people and individuals who are British Citizens residing in the UK. </w:t>
      </w:r>
    </w:p>
    <w:p w14:paraId="1ABEA3D4" w14:textId="77777777" w:rsidR="001E0E8F" w:rsidRPr="00B62D4E" w:rsidRDefault="001E0E8F" w:rsidP="001E0E8F">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w:t>
      </w:r>
      <w:r>
        <w:rPr>
          <w:rFonts w:ascii="Arial" w:hAnsi="Arial" w:cs="Arial"/>
          <w:sz w:val="22"/>
          <w:szCs w:val="22"/>
        </w:rPr>
        <w:t xml:space="preserve">early </w:t>
      </w:r>
      <w:proofErr w:type="gramStart"/>
      <w:r>
        <w:rPr>
          <w:rFonts w:ascii="Arial" w:hAnsi="Arial" w:cs="Arial"/>
          <w:sz w:val="22"/>
          <w:szCs w:val="22"/>
        </w:rPr>
        <w:t>years</w:t>
      </w:r>
      <w:proofErr w:type="gramEnd"/>
      <w:r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1E9FC034" w14:textId="77777777" w:rsidR="001E0E8F" w:rsidRPr="00B62D4E" w:rsidRDefault="001E0E8F" w:rsidP="001E0E8F">
      <w:pPr>
        <w:pStyle w:val="ListParagraph"/>
        <w:numPr>
          <w:ilvl w:val="0"/>
          <w:numId w:val="46"/>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719D499A"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3A1D9A6C" w14:textId="2024C9A2"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w:t>
      </w:r>
    </w:p>
    <w:p w14:paraId="1CB9F648"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w:t>
      </w:r>
      <w:r>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Pr>
          <w:rFonts w:ascii="Arial" w:hAnsi="Arial" w:cs="Arial"/>
          <w:sz w:val="22"/>
          <w:szCs w:val="22"/>
        </w:rPr>
        <w:t>.</w:t>
      </w:r>
    </w:p>
    <w:p w14:paraId="2529E1DA"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Pr>
          <w:rFonts w:ascii="Arial" w:hAnsi="Arial" w:cs="Arial"/>
          <w:sz w:val="22"/>
          <w:szCs w:val="22"/>
        </w:rPr>
        <w:t>,</w:t>
      </w:r>
      <w:r w:rsidRPr="00CD7EE5">
        <w:rPr>
          <w:rFonts w:ascii="Arial" w:hAnsi="Arial" w:cs="Arial"/>
          <w:sz w:val="22"/>
          <w:szCs w:val="22"/>
        </w:rPr>
        <w:t xml:space="preserve"> and confidence.</w:t>
      </w:r>
    </w:p>
    <w:p w14:paraId="52CA3CCA"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Pr>
          <w:rFonts w:ascii="Arial" w:hAnsi="Arial" w:cs="Arial"/>
          <w:sz w:val="22"/>
          <w:szCs w:val="22"/>
        </w:rPr>
        <w:t>appreciate</w:t>
      </w:r>
      <w:r w:rsidRPr="00CD7EE5">
        <w:rPr>
          <w:rFonts w:ascii="Arial" w:hAnsi="Arial" w:cs="Arial"/>
          <w:sz w:val="22"/>
          <w:szCs w:val="22"/>
        </w:rPr>
        <w:t xml:space="preserve"> British values, different cultural and personal perspectives, without stereotyping and prejudicing cultures and traditions on raising children, by always involving parents</w:t>
      </w:r>
      <w:r>
        <w:rPr>
          <w:rFonts w:ascii="Arial" w:hAnsi="Arial" w:cs="Arial"/>
          <w:sz w:val="22"/>
          <w:szCs w:val="22"/>
        </w:rPr>
        <w:t>.</w:t>
      </w:r>
    </w:p>
    <w:p w14:paraId="338AEDFF"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Pr>
          <w:rFonts w:ascii="Arial" w:hAnsi="Arial" w:cs="Arial"/>
          <w:sz w:val="22"/>
          <w:szCs w:val="22"/>
        </w:rPr>
        <w:t>.</w:t>
      </w:r>
    </w:p>
    <w:p w14:paraId="73D91697"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Recruitment of staff to reflect cultural and language diversity, disabled staff, and staff of both genders</w:t>
      </w:r>
      <w:r>
        <w:rPr>
          <w:rFonts w:ascii="Arial" w:hAnsi="Arial" w:cs="Arial"/>
          <w:sz w:val="22"/>
          <w:szCs w:val="22"/>
        </w:rPr>
        <w:t>.</w:t>
      </w:r>
    </w:p>
    <w:p w14:paraId="6A449F94"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65AAF35D"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Pr>
          <w:rFonts w:ascii="Arial" w:hAnsi="Arial" w:cs="Arial"/>
          <w:sz w:val="22"/>
          <w:szCs w:val="22"/>
        </w:rPr>
        <w:t xml:space="preserve">early years </w:t>
      </w:r>
      <w:r w:rsidRPr="00CD7EE5">
        <w:rPr>
          <w:rFonts w:ascii="Arial" w:hAnsi="Arial" w:cs="Arial"/>
          <w:sz w:val="22"/>
          <w:szCs w:val="22"/>
        </w:rPr>
        <w:t>community</w:t>
      </w:r>
      <w:r>
        <w:rPr>
          <w:rFonts w:ascii="Arial" w:hAnsi="Arial" w:cs="Arial"/>
          <w:sz w:val="22"/>
          <w:szCs w:val="22"/>
        </w:rPr>
        <w:t>.</w:t>
      </w:r>
    </w:p>
    <w:p w14:paraId="6A4727A0"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r>
        <w:rPr>
          <w:rFonts w:ascii="Arial" w:hAnsi="Arial" w:cs="Arial"/>
          <w:sz w:val="22"/>
          <w:szCs w:val="22"/>
        </w:rPr>
        <w:t>.</w:t>
      </w:r>
    </w:p>
    <w:p w14:paraId="46C81418"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Ensuring that </w:t>
      </w:r>
      <w:r>
        <w:rPr>
          <w:rFonts w:ascii="Arial" w:hAnsi="Arial" w:cs="Arial"/>
          <w:sz w:val="22"/>
          <w:szCs w:val="22"/>
        </w:rPr>
        <w:t>educator</w:t>
      </w:r>
      <w:r w:rsidRPr="00CD7EE5">
        <w:rPr>
          <w:rFonts w:ascii="Arial" w:hAnsi="Arial" w:cs="Arial"/>
          <w:sz w:val="22"/>
          <w:szCs w:val="22"/>
        </w:rPr>
        <w:t xml:space="preserve">s work closely with the Special Educational Needs Coordinator to make sure that the additional needs of all </w:t>
      </w:r>
      <w:r>
        <w:rPr>
          <w:rFonts w:ascii="Arial" w:hAnsi="Arial" w:cs="Arial"/>
          <w:sz w:val="22"/>
          <w:szCs w:val="22"/>
        </w:rPr>
        <w:t xml:space="preserve">children are identified and </w:t>
      </w:r>
      <w:r w:rsidRPr="00CD7EE5">
        <w:rPr>
          <w:rFonts w:ascii="Arial" w:hAnsi="Arial" w:cs="Arial"/>
          <w:sz w:val="22"/>
          <w:szCs w:val="22"/>
        </w:rPr>
        <w:t>met.</w:t>
      </w:r>
    </w:p>
    <w:p w14:paraId="04B7B6F0" w14:textId="77777777" w:rsidR="001E0E8F"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16F1BCFA" w14:textId="77777777" w:rsidR="001E0E8F" w:rsidRPr="00F14EFA" w:rsidRDefault="001E0E8F" w:rsidP="001E0E8F">
      <w:pPr>
        <w:pStyle w:val="ListParagraph"/>
        <w:numPr>
          <w:ilvl w:val="0"/>
          <w:numId w:val="47"/>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including 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w:t>
      </w:r>
      <w:proofErr w:type="gramStart"/>
      <w:r w:rsidRPr="00F14EFA">
        <w:rPr>
          <w:rFonts w:ascii="Arial" w:hAnsi="Arial" w:cs="Arial"/>
          <w:sz w:val="22"/>
          <w:szCs w:val="22"/>
        </w:rPr>
        <w:t>e.g.</w:t>
      </w:r>
      <w:proofErr w:type="gramEnd"/>
      <w:r w:rsidRPr="00F14EFA">
        <w:rPr>
          <w:rFonts w:ascii="Arial" w:hAnsi="Arial" w:cs="Arial"/>
          <w:sz w:val="22"/>
          <w:szCs w:val="22"/>
        </w:rPr>
        <w:t xml:space="preserve">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w:t>
      </w:r>
      <w:proofErr w:type="gramStart"/>
      <w:r w:rsidRPr="3B51B4B6">
        <w:rPr>
          <w:rFonts w:ascii="Arial" w:hAnsi="Arial" w:cs="Arial"/>
          <w:sz w:val="22"/>
          <w:szCs w:val="22"/>
        </w:rPr>
        <w:t>marriage</w:t>
      </w:r>
      <w:proofErr w:type="gramEnd"/>
      <w:r w:rsidRPr="3B51B4B6">
        <w:rPr>
          <w:rFonts w:ascii="Arial" w:hAnsi="Arial" w:cs="Arial"/>
          <w:sz w:val="22"/>
          <w:szCs w:val="22"/>
        </w:rPr>
        <w:t xml:space="preserv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Promoting identity, positive </w:t>
      </w:r>
      <w:proofErr w:type="gramStart"/>
      <w:r w:rsidRPr="00EA284A">
        <w:rPr>
          <w:rFonts w:ascii="Arial" w:hAnsi="Arial" w:cs="Arial"/>
          <w:b/>
          <w:sz w:val="22"/>
          <w:szCs w:val="22"/>
        </w:rPr>
        <w:t>self-concept</w:t>
      </w:r>
      <w:proofErr w:type="gramEnd"/>
      <w:r w:rsidRPr="00EA284A">
        <w:rPr>
          <w:rFonts w:ascii="Arial" w:hAnsi="Arial" w:cs="Arial"/>
          <w:b/>
          <w:sz w:val="22"/>
          <w:szCs w:val="22"/>
        </w:rPr>
        <w:t xml:space="preserve">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 xml:space="preserve">physical </w:t>
      </w:r>
      <w:proofErr w:type="gramStart"/>
      <w:r w:rsidRPr="00B63B39">
        <w:rPr>
          <w:rFonts w:ascii="Arial" w:hAnsi="Arial" w:cs="Arial"/>
          <w:sz w:val="22"/>
          <w:szCs w:val="22"/>
        </w:rPr>
        <w:t>attributes</w:t>
      </w:r>
      <w:proofErr w:type="gramEnd"/>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w:t>
      </w:r>
      <w:proofErr w:type="gramStart"/>
      <w:r w:rsidR="00546BC0" w:rsidRPr="00B63B39">
        <w:rPr>
          <w:rFonts w:ascii="Arial" w:hAnsi="Arial" w:cs="Arial"/>
          <w:sz w:val="22"/>
          <w:szCs w:val="22"/>
        </w:rPr>
        <w:t>interest</w:t>
      </w:r>
      <w:proofErr w:type="gramEnd"/>
      <w:r w:rsidR="00546BC0" w:rsidRPr="00B63B39">
        <w:rPr>
          <w:rFonts w:ascii="Arial" w:hAnsi="Arial" w:cs="Arial"/>
          <w:sz w:val="22"/>
          <w:szCs w:val="22"/>
        </w:rPr>
        <w:t xml:space="preserve">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 xml:space="preserve">elebrating festivals, holy </w:t>
      </w:r>
      <w:proofErr w:type="gramStart"/>
      <w:r w:rsidR="00546BC0" w:rsidRPr="3B51B4B6">
        <w:rPr>
          <w:rFonts w:ascii="Arial" w:hAnsi="Arial" w:cs="Arial"/>
          <w:sz w:val="22"/>
          <w:szCs w:val="22"/>
        </w:rPr>
        <w:t>days</w:t>
      </w:r>
      <w:proofErr w:type="gramEnd"/>
      <w:r w:rsidR="00546BC0" w:rsidRPr="3B51B4B6">
        <w:rPr>
          <w:rFonts w:ascii="Arial" w:hAnsi="Arial" w:cs="Arial"/>
          <w:sz w:val="22"/>
          <w:szCs w:val="22"/>
        </w:rPr>
        <w:t xml:space="preserve">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proofErr w:type="gramStart"/>
      <w:r w:rsidR="21055214" w:rsidRPr="1C494D65">
        <w:rPr>
          <w:rFonts w:ascii="Arial" w:hAnsi="Arial" w:cs="Arial"/>
          <w:sz w:val="22"/>
          <w:szCs w:val="22"/>
        </w:rPr>
        <w:t>e.g.</w:t>
      </w:r>
      <w:proofErr w:type="gramEnd"/>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 xml:space="preserve">ional </w:t>
      </w:r>
      <w:proofErr w:type="gramStart"/>
      <w:r w:rsidR="48BD8C18" w:rsidRPr="00B63B39">
        <w:rPr>
          <w:rFonts w:ascii="Arial" w:hAnsi="Arial" w:cs="Arial"/>
          <w:sz w:val="22"/>
          <w:szCs w:val="22"/>
        </w:rPr>
        <w:t>households</w:t>
      </w:r>
      <w:proofErr w:type="gramEnd"/>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 xml:space="preserve">Using textiles, prints, </w:t>
      </w:r>
      <w:proofErr w:type="gramStart"/>
      <w:r w:rsidRPr="00F86DD6">
        <w:rPr>
          <w:rFonts w:ascii="Arial" w:hAnsi="Arial" w:cs="Arial"/>
          <w:sz w:val="22"/>
          <w:szCs w:val="22"/>
        </w:rPr>
        <w:t>sculptures</w:t>
      </w:r>
      <w:proofErr w:type="gramEnd"/>
      <w:r w:rsidRPr="00F86DD6">
        <w:rPr>
          <w:rFonts w:ascii="Arial" w:hAnsi="Arial" w:cs="Arial"/>
          <w:sz w:val="22"/>
          <w:szCs w:val="22"/>
        </w:rPr>
        <w:t xml:space="preserve">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lastRenderedPageBreak/>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 xml:space="preserve">Parents are expected to abide by the policy for inclusion, </w:t>
      </w:r>
      <w:proofErr w:type="gramStart"/>
      <w:r w:rsidRPr="00301A4A">
        <w:rPr>
          <w:rFonts w:ascii="Arial" w:hAnsi="Arial" w:cs="Arial"/>
          <w:sz w:val="22"/>
          <w:szCs w:val="22"/>
        </w:rPr>
        <w:t>diversity</w:t>
      </w:r>
      <w:proofErr w:type="gramEnd"/>
      <w:r w:rsidRPr="00301A4A">
        <w:rPr>
          <w:rFonts w:ascii="Arial" w:hAnsi="Arial" w:cs="Arial"/>
          <w:sz w:val="22"/>
          <w:szCs w:val="22"/>
        </w:rPr>
        <w:t xml:space="preserve"> and equality and to support their child in the aims of the setting.</w:t>
      </w:r>
    </w:p>
    <w:p w14:paraId="1B641629" w14:textId="77777777" w:rsidR="00E37AE0" w:rsidRDefault="00E37AE0" w:rsidP="00EA284A">
      <w:pPr>
        <w:spacing w:before="120" w:after="120" w:line="360" w:lineRule="auto"/>
        <w:jc w:val="both"/>
        <w:rPr>
          <w:rFonts w:ascii="Arial" w:hAnsi="Arial" w:cs="Arial"/>
          <w:b/>
          <w:sz w:val="22"/>
          <w:szCs w:val="22"/>
        </w:rPr>
      </w:pPr>
    </w:p>
    <w:p w14:paraId="33CEA579" w14:textId="2ABC7869"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proofErr w:type="gramStart"/>
      <w:r w:rsidRPr="3B51B4B6">
        <w:rPr>
          <w:rFonts w:ascii="Arial" w:hAnsi="Arial" w:cs="Arial"/>
          <w:sz w:val="22"/>
          <w:szCs w:val="22"/>
        </w:rPr>
        <w:t>families</w:t>
      </w:r>
      <w:proofErr w:type="gramEnd"/>
      <w:r w:rsidRPr="3B51B4B6">
        <w:rPr>
          <w:rFonts w:ascii="Arial" w:hAnsi="Arial" w:cs="Arial"/>
          <w:sz w:val="22"/>
          <w:szCs w:val="22"/>
        </w:rPr>
        <w:t xml:space="preserve">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lastRenderedPageBreak/>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6A31DFC9"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w:t>
      </w:r>
      <w:r w:rsidR="00375196">
        <w:rPr>
          <w:rFonts w:ascii="Arial" w:hAnsi="Arial" w:cs="Arial"/>
          <w:sz w:val="22"/>
          <w:szCs w:val="22"/>
        </w:rPr>
        <w:t xml:space="preserve">- </w:t>
      </w:r>
      <w:r w:rsidR="005C2A1E">
        <w:rPr>
          <w:rFonts w:ascii="Arial" w:hAnsi="Arial" w:cs="Arial"/>
          <w:sz w:val="22"/>
          <w:szCs w:val="22"/>
        </w:rPr>
        <w:t>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w:t>
      </w:r>
      <w:r w:rsidRPr="1C494D65">
        <w:rPr>
          <w:rFonts w:ascii="Arial" w:hAnsi="Arial" w:cs="Arial"/>
          <w:sz w:val="22"/>
          <w:szCs w:val="22"/>
        </w:rPr>
        <w:lastRenderedPageBreak/>
        <w:t>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2"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proofErr w:type="gramStart"/>
      <w:r w:rsidR="00FE2BB8" w:rsidRPr="1C494D65">
        <w:rPr>
          <w:rFonts w:ascii="Arial" w:hAnsi="Arial" w:cs="Arial"/>
          <w:color w:val="auto"/>
          <w:sz w:val="22"/>
          <w:szCs w:val="22"/>
        </w:rPr>
        <w:t>e.g.</w:t>
      </w:r>
      <w:proofErr w:type="gramEnd"/>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w:t>
      </w:r>
      <w:proofErr w:type="gramStart"/>
      <w:r w:rsidR="46C9523D" w:rsidRPr="1C494D65">
        <w:rPr>
          <w:rFonts w:ascii="Arial" w:hAnsi="Arial" w:cs="Arial"/>
          <w:color w:val="auto"/>
          <w:sz w:val="22"/>
          <w:szCs w:val="22"/>
        </w:rPr>
        <w:t>e.g.</w:t>
      </w:r>
      <w:proofErr w:type="gramEnd"/>
      <w:r w:rsidR="46C9523D" w:rsidRPr="1C494D65">
        <w:rPr>
          <w:rFonts w:ascii="Arial" w:hAnsi="Arial" w:cs="Arial"/>
          <w:color w:val="auto"/>
          <w:sz w:val="22"/>
          <w:szCs w:val="22"/>
        </w:rPr>
        <w:t xml:space="preserve">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proofErr w:type="gramStart"/>
      <w:r w:rsidR="0022124D" w:rsidRPr="1C494D65">
        <w:rPr>
          <w:rFonts w:ascii="Arial" w:hAnsi="Arial" w:cs="Arial"/>
          <w:color w:val="auto"/>
          <w:sz w:val="22"/>
          <w:szCs w:val="22"/>
        </w:rPr>
        <w:t>valued</w:t>
      </w:r>
      <w:proofErr w:type="gramEnd"/>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Children should acquire tolerance, </w:t>
      </w:r>
      <w:proofErr w:type="gramStart"/>
      <w:r w:rsidRPr="1C494D65">
        <w:rPr>
          <w:rFonts w:ascii="Arial" w:hAnsi="Arial" w:cs="Arial"/>
          <w:color w:val="auto"/>
          <w:sz w:val="22"/>
          <w:szCs w:val="22"/>
        </w:rPr>
        <w:t>appreciation</w:t>
      </w:r>
      <w:proofErr w:type="gramEnd"/>
      <w:r w:rsidRPr="1C494D65">
        <w:rPr>
          <w:rFonts w:ascii="Arial" w:hAnsi="Arial" w:cs="Arial"/>
          <w:color w:val="auto"/>
          <w:sz w:val="22"/>
          <w:szCs w:val="22"/>
        </w:rPr>
        <w:t xml:space="preserve">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lastRenderedPageBreak/>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w:t>
      </w:r>
      <w:proofErr w:type="gramStart"/>
      <w:r w:rsidRPr="00B424EB">
        <w:rPr>
          <w:rFonts w:ascii="Arial" w:hAnsi="Arial" w:cs="Arial"/>
          <w:color w:val="auto"/>
          <w:sz w:val="22"/>
          <w:szCs w:val="22"/>
        </w:rPr>
        <w:t>cultures</w:t>
      </w:r>
      <w:proofErr w:type="gramEnd"/>
      <w:r w:rsidRPr="00B424EB">
        <w:rPr>
          <w:rFonts w:ascii="Arial" w:hAnsi="Arial" w:cs="Arial"/>
          <w:color w:val="auto"/>
          <w:sz w:val="22"/>
          <w:szCs w:val="22"/>
        </w:rPr>
        <w:t xml:space="preserve">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572E5BB0" w:rsidR="0022124D"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w:t>
      </w:r>
      <w:proofErr w:type="gramStart"/>
      <w:r w:rsidRPr="3B51B4B6">
        <w:rPr>
          <w:rFonts w:ascii="Arial" w:hAnsi="Arial" w:cs="Arial"/>
          <w:color w:val="auto"/>
          <w:sz w:val="22"/>
          <w:szCs w:val="22"/>
        </w:rPr>
        <w:t>respect</w:t>
      </w:r>
      <w:proofErr w:type="gramEnd"/>
      <w:r w:rsidRPr="3B51B4B6">
        <w:rPr>
          <w:rFonts w:ascii="Arial" w:hAnsi="Arial" w:cs="Arial"/>
          <w:color w:val="auto"/>
          <w:sz w:val="22"/>
          <w:szCs w:val="22"/>
        </w:rPr>
        <w:t xml:space="preserve"> and tolerance for those with different faiths and beliefs</w:t>
      </w:r>
      <w:r w:rsidR="003435E8">
        <w:rPr>
          <w:rFonts w:ascii="Arial" w:hAnsi="Arial" w:cs="Arial"/>
          <w:color w:val="auto"/>
          <w:sz w:val="22"/>
          <w:szCs w:val="22"/>
        </w:rPr>
        <w:t>.</w:t>
      </w:r>
    </w:p>
    <w:p w14:paraId="5BF091EA" w14:textId="77777777" w:rsidR="003435E8" w:rsidRDefault="003435E8" w:rsidP="003435E8">
      <w:pPr>
        <w:pStyle w:val="Default"/>
        <w:spacing w:before="120" w:after="120" w:line="360" w:lineRule="auto"/>
        <w:rPr>
          <w:rFonts w:ascii="Arial" w:hAnsi="Arial" w:cs="Arial"/>
          <w:color w:val="auto"/>
          <w:sz w:val="22"/>
          <w:szCs w:val="22"/>
        </w:rPr>
      </w:pPr>
    </w:p>
    <w:tbl>
      <w:tblPr>
        <w:tblW w:w="5000" w:type="pct"/>
        <w:tblLook w:val="01E0" w:firstRow="1" w:lastRow="1" w:firstColumn="1" w:lastColumn="1" w:noHBand="0" w:noVBand="0"/>
      </w:tblPr>
      <w:tblGrid>
        <w:gridCol w:w="4817"/>
        <w:gridCol w:w="3646"/>
        <w:gridCol w:w="2003"/>
      </w:tblGrid>
      <w:tr w:rsidR="00137462" w:rsidRPr="00452363" w14:paraId="08E564A2" w14:textId="77777777" w:rsidTr="00B12A14">
        <w:tc>
          <w:tcPr>
            <w:tcW w:w="2301" w:type="pct"/>
          </w:tcPr>
          <w:p w14:paraId="21C5BA8B" w14:textId="77777777" w:rsidR="00137462" w:rsidRPr="00FD05D0" w:rsidRDefault="00137462" w:rsidP="00B12A14">
            <w:pPr>
              <w:spacing w:line="360" w:lineRule="auto"/>
              <w:rPr>
                <w:rFonts w:ascii="Arial" w:hAnsi="Arial" w:cs="Arial"/>
              </w:rPr>
            </w:pPr>
            <w:r w:rsidRPr="00FD05D0">
              <w:rPr>
                <w:rFonts w:ascii="Arial" w:hAnsi="Arial" w:cs="Arial"/>
                <w:sz w:val="22"/>
                <w:szCs w:val="22"/>
              </w:rPr>
              <w:t>This policy was adopted at a meeting of</w:t>
            </w:r>
          </w:p>
        </w:tc>
        <w:tc>
          <w:tcPr>
            <w:tcW w:w="1742" w:type="pct"/>
            <w:tcBorders>
              <w:bottom w:val="single" w:sz="4" w:space="0" w:color="7030A0"/>
            </w:tcBorders>
            <w:shd w:val="clear" w:color="auto" w:fill="auto"/>
          </w:tcPr>
          <w:p w14:paraId="39921B2C" w14:textId="77777777" w:rsidR="00137462" w:rsidRPr="00C72102" w:rsidRDefault="00137462" w:rsidP="00B12A14">
            <w:pPr>
              <w:spacing w:line="360" w:lineRule="auto"/>
              <w:rPr>
                <w:rFonts w:ascii="Arial" w:hAnsi="Arial" w:cs="Arial"/>
                <w:b/>
                <w:sz w:val="22"/>
                <w:szCs w:val="22"/>
              </w:rPr>
            </w:pPr>
            <w:r w:rsidRPr="00C72102">
              <w:rPr>
                <w:rFonts w:ascii="Arial" w:hAnsi="Arial" w:cs="Arial"/>
                <w:b/>
                <w:sz w:val="22"/>
                <w:szCs w:val="22"/>
              </w:rPr>
              <w:t>Beaumont Community Preschool &amp; Childcare Groups</w:t>
            </w:r>
          </w:p>
        </w:tc>
        <w:tc>
          <w:tcPr>
            <w:tcW w:w="957" w:type="pct"/>
          </w:tcPr>
          <w:p w14:paraId="35293510" w14:textId="77777777" w:rsidR="00137462" w:rsidRPr="00FD05D0" w:rsidRDefault="00137462" w:rsidP="00B12A14">
            <w:pPr>
              <w:spacing w:line="360" w:lineRule="auto"/>
              <w:rPr>
                <w:rFonts w:ascii="Arial" w:hAnsi="Arial" w:cs="Arial"/>
              </w:rPr>
            </w:pPr>
          </w:p>
        </w:tc>
      </w:tr>
      <w:tr w:rsidR="00137462" w:rsidRPr="00452363" w14:paraId="1BDAE409" w14:textId="77777777" w:rsidTr="00B12A14">
        <w:tc>
          <w:tcPr>
            <w:tcW w:w="2301" w:type="pct"/>
          </w:tcPr>
          <w:p w14:paraId="635248B5" w14:textId="77777777" w:rsidR="00137462" w:rsidRPr="00FD05D0" w:rsidRDefault="00137462" w:rsidP="00B12A14">
            <w:pPr>
              <w:spacing w:line="360" w:lineRule="auto"/>
              <w:rPr>
                <w:rFonts w:ascii="Arial" w:hAnsi="Arial" w:cs="Arial"/>
              </w:rPr>
            </w:pPr>
            <w:r w:rsidRPr="00FD05D0">
              <w:rPr>
                <w:rFonts w:ascii="Arial" w:hAnsi="Arial" w:cs="Arial"/>
                <w:sz w:val="22"/>
                <w:szCs w:val="22"/>
              </w:rPr>
              <w:t>Held on</w:t>
            </w:r>
          </w:p>
        </w:tc>
        <w:tc>
          <w:tcPr>
            <w:tcW w:w="1742" w:type="pct"/>
            <w:tcBorders>
              <w:top w:val="single" w:sz="4" w:space="0" w:color="7030A0"/>
              <w:bottom w:val="single" w:sz="4" w:space="0" w:color="7030A0"/>
            </w:tcBorders>
          </w:tcPr>
          <w:p w14:paraId="66BC27E3" w14:textId="77777777" w:rsidR="00137462" w:rsidRPr="00FD05D0" w:rsidRDefault="00137462" w:rsidP="00B12A14">
            <w:pPr>
              <w:spacing w:line="360" w:lineRule="auto"/>
              <w:rPr>
                <w:rFonts w:ascii="Arial" w:hAnsi="Arial" w:cs="Arial"/>
              </w:rPr>
            </w:pPr>
          </w:p>
        </w:tc>
        <w:tc>
          <w:tcPr>
            <w:tcW w:w="957" w:type="pct"/>
          </w:tcPr>
          <w:p w14:paraId="5B530B07" w14:textId="77777777" w:rsidR="00137462" w:rsidRPr="00FD05D0" w:rsidRDefault="00137462" w:rsidP="00B12A14">
            <w:pPr>
              <w:spacing w:line="360" w:lineRule="auto"/>
              <w:rPr>
                <w:rFonts w:ascii="Arial" w:hAnsi="Arial" w:cs="Arial"/>
              </w:rPr>
            </w:pPr>
            <w:r w:rsidRPr="00FD05D0">
              <w:rPr>
                <w:rFonts w:ascii="Arial" w:hAnsi="Arial" w:cs="Arial"/>
                <w:sz w:val="22"/>
                <w:szCs w:val="22"/>
              </w:rPr>
              <w:t>(date)</w:t>
            </w:r>
          </w:p>
        </w:tc>
      </w:tr>
      <w:tr w:rsidR="00137462" w:rsidRPr="00452363" w14:paraId="0644DD11" w14:textId="77777777" w:rsidTr="00B12A14">
        <w:tc>
          <w:tcPr>
            <w:tcW w:w="2301" w:type="pct"/>
          </w:tcPr>
          <w:p w14:paraId="376AF49A" w14:textId="77777777" w:rsidR="00137462" w:rsidRPr="00FD05D0" w:rsidRDefault="00137462" w:rsidP="00B12A14">
            <w:pPr>
              <w:spacing w:line="360" w:lineRule="auto"/>
              <w:rPr>
                <w:rFonts w:ascii="Arial" w:hAnsi="Arial" w:cs="Arial"/>
              </w:rPr>
            </w:pPr>
            <w:r w:rsidRPr="00FD05D0">
              <w:rPr>
                <w:rFonts w:ascii="Arial" w:hAnsi="Arial" w:cs="Arial"/>
                <w:sz w:val="22"/>
                <w:szCs w:val="22"/>
              </w:rPr>
              <w:t>Date to be reviewed</w:t>
            </w:r>
          </w:p>
        </w:tc>
        <w:tc>
          <w:tcPr>
            <w:tcW w:w="1742" w:type="pct"/>
            <w:tcBorders>
              <w:top w:val="single" w:sz="4" w:space="0" w:color="7030A0"/>
              <w:bottom w:val="single" w:sz="4" w:space="0" w:color="7030A0"/>
            </w:tcBorders>
          </w:tcPr>
          <w:p w14:paraId="1D368ECA" w14:textId="77777777" w:rsidR="00137462" w:rsidRPr="00FD05D0" w:rsidRDefault="00137462" w:rsidP="00B12A14">
            <w:pPr>
              <w:spacing w:line="360" w:lineRule="auto"/>
              <w:rPr>
                <w:rFonts w:ascii="Arial" w:hAnsi="Arial" w:cs="Arial"/>
              </w:rPr>
            </w:pPr>
          </w:p>
        </w:tc>
        <w:tc>
          <w:tcPr>
            <w:tcW w:w="957" w:type="pct"/>
          </w:tcPr>
          <w:p w14:paraId="5110A2DD" w14:textId="77777777" w:rsidR="00137462" w:rsidRPr="00FD05D0" w:rsidRDefault="00137462" w:rsidP="00B12A14">
            <w:pPr>
              <w:spacing w:line="360" w:lineRule="auto"/>
              <w:rPr>
                <w:rFonts w:ascii="Arial" w:hAnsi="Arial" w:cs="Arial"/>
              </w:rPr>
            </w:pPr>
            <w:r w:rsidRPr="00FD05D0">
              <w:rPr>
                <w:rFonts w:ascii="Arial" w:hAnsi="Arial" w:cs="Arial"/>
                <w:sz w:val="22"/>
                <w:szCs w:val="22"/>
              </w:rPr>
              <w:t>(date)</w:t>
            </w:r>
          </w:p>
        </w:tc>
      </w:tr>
      <w:tr w:rsidR="00137462" w:rsidRPr="00452363" w14:paraId="4B9413D4" w14:textId="77777777" w:rsidTr="00B12A14">
        <w:tc>
          <w:tcPr>
            <w:tcW w:w="2301" w:type="pct"/>
          </w:tcPr>
          <w:p w14:paraId="1AE1946B" w14:textId="77777777" w:rsidR="00137462" w:rsidRPr="00FD05D0" w:rsidRDefault="00137462" w:rsidP="00B12A14">
            <w:pPr>
              <w:spacing w:line="360" w:lineRule="auto"/>
              <w:rPr>
                <w:rFonts w:ascii="Arial" w:hAnsi="Arial" w:cs="Arial"/>
              </w:rPr>
            </w:pPr>
            <w:r w:rsidRPr="00FD05D0">
              <w:rPr>
                <w:rFonts w:ascii="Arial" w:hAnsi="Arial" w:cs="Arial"/>
                <w:sz w:val="22"/>
                <w:szCs w:val="22"/>
              </w:rPr>
              <w:t>Signed on behalf of the management committee</w:t>
            </w:r>
          </w:p>
        </w:tc>
        <w:tc>
          <w:tcPr>
            <w:tcW w:w="2699" w:type="pct"/>
            <w:gridSpan w:val="2"/>
            <w:tcBorders>
              <w:bottom w:val="single" w:sz="4" w:space="0" w:color="7030A0"/>
            </w:tcBorders>
          </w:tcPr>
          <w:p w14:paraId="5B078C09" w14:textId="77777777" w:rsidR="00137462" w:rsidRPr="00FD05D0" w:rsidRDefault="00137462" w:rsidP="00B12A14">
            <w:pPr>
              <w:spacing w:line="360" w:lineRule="auto"/>
              <w:rPr>
                <w:rFonts w:ascii="Arial" w:hAnsi="Arial" w:cs="Arial"/>
              </w:rPr>
            </w:pPr>
          </w:p>
        </w:tc>
      </w:tr>
      <w:tr w:rsidR="00137462" w:rsidRPr="00452363" w14:paraId="0FBB23ED" w14:textId="77777777" w:rsidTr="00B1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AC98EB3" w14:textId="77777777" w:rsidR="00137462" w:rsidRPr="00FD05D0" w:rsidRDefault="00137462" w:rsidP="00B12A14">
            <w:pPr>
              <w:spacing w:line="360" w:lineRule="auto"/>
              <w:rPr>
                <w:rFonts w:ascii="Arial" w:hAnsi="Arial" w:cs="Arial"/>
              </w:rPr>
            </w:pPr>
            <w:r w:rsidRPr="00FD05D0">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717424F8" w14:textId="77777777" w:rsidR="00137462" w:rsidRPr="00FD05D0" w:rsidRDefault="00137462" w:rsidP="00B12A14">
            <w:pPr>
              <w:spacing w:line="360" w:lineRule="auto"/>
              <w:rPr>
                <w:rFonts w:ascii="Arial" w:hAnsi="Arial" w:cs="Arial"/>
              </w:rPr>
            </w:pPr>
          </w:p>
        </w:tc>
      </w:tr>
      <w:tr w:rsidR="00137462" w:rsidRPr="00452363" w14:paraId="3B7CF59A" w14:textId="77777777" w:rsidTr="00B12A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95DE8E2" w14:textId="77777777" w:rsidR="00137462" w:rsidRPr="00FD05D0" w:rsidRDefault="00137462" w:rsidP="00B12A14">
            <w:pPr>
              <w:spacing w:line="360" w:lineRule="auto"/>
              <w:rPr>
                <w:rFonts w:ascii="Arial" w:hAnsi="Arial" w:cs="Arial"/>
              </w:rPr>
            </w:pPr>
            <w:r w:rsidRPr="00FD05D0">
              <w:rPr>
                <w:rFonts w:ascii="Arial" w:hAnsi="Arial" w:cs="Arial"/>
                <w:sz w:val="22"/>
                <w:szCs w:val="22"/>
              </w:rPr>
              <w:t>Role of signatory (</w:t>
            </w:r>
            <w:proofErr w:type="gramStart"/>
            <w:r w:rsidRPr="00FD05D0">
              <w:rPr>
                <w:rFonts w:ascii="Arial" w:hAnsi="Arial" w:cs="Arial"/>
                <w:sz w:val="22"/>
                <w:szCs w:val="22"/>
              </w:rPr>
              <w:t>e.g.</w:t>
            </w:r>
            <w:proofErr w:type="gramEnd"/>
            <w:r w:rsidRPr="00FD05D0">
              <w:rPr>
                <w:rFonts w:ascii="Arial" w:hAnsi="Arial" w:cs="Arial"/>
                <w:sz w:val="22"/>
                <w:szCs w:val="22"/>
              </w:rPr>
              <w:t xml:space="preserve"> chair/owner)</w:t>
            </w:r>
          </w:p>
        </w:tc>
        <w:tc>
          <w:tcPr>
            <w:tcW w:w="2699" w:type="pct"/>
            <w:gridSpan w:val="2"/>
            <w:tcBorders>
              <w:top w:val="single" w:sz="4" w:space="0" w:color="7030A0"/>
              <w:left w:val="nil"/>
              <w:bottom w:val="single" w:sz="4" w:space="0" w:color="7030A0"/>
              <w:right w:val="nil"/>
            </w:tcBorders>
          </w:tcPr>
          <w:p w14:paraId="42BBD8E7" w14:textId="77777777" w:rsidR="00137462" w:rsidRPr="00FD05D0" w:rsidRDefault="00137462" w:rsidP="00B12A14">
            <w:pPr>
              <w:spacing w:line="360" w:lineRule="auto"/>
              <w:rPr>
                <w:rFonts w:ascii="Arial" w:hAnsi="Arial" w:cs="Arial"/>
              </w:rPr>
            </w:pPr>
          </w:p>
        </w:tc>
      </w:tr>
    </w:tbl>
    <w:p w14:paraId="11D8B62A" w14:textId="77777777" w:rsidR="003435E8" w:rsidRPr="00B424EB" w:rsidRDefault="003435E8" w:rsidP="003435E8">
      <w:pPr>
        <w:pStyle w:val="Default"/>
        <w:spacing w:before="120" w:after="120" w:line="360" w:lineRule="auto"/>
        <w:rPr>
          <w:rFonts w:ascii="Arial" w:hAnsi="Arial" w:cs="Arial"/>
          <w:color w:val="auto"/>
          <w:sz w:val="22"/>
          <w:szCs w:val="22"/>
        </w:rPr>
      </w:pPr>
    </w:p>
    <w:sectPr w:rsidR="003435E8" w:rsidRPr="00B424EB" w:rsidSect="00301A4A">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40BC" w14:textId="77777777" w:rsidR="007F0E08" w:rsidRDefault="007F0E08" w:rsidP="009F0116">
      <w:r>
        <w:separator/>
      </w:r>
    </w:p>
  </w:endnote>
  <w:endnote w:type="continuationSeparator" w:id="0">
    <w:p w14:paraId="6F85A7F5" w14:textId="77777777" w:rsidR="007F0E08" w:rsidRDefault="007F0E08"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8D8E" w14:textId="77777777" w:rsidR="007F0E08" w:rsidRDefault="007F0E08" w:rsidP="009F0116">
      <w:r>
        <w:separator/>
      </w:r>
    </w:p>
  </w:footnote>
  <w:footnote w:type="continuationSeparator" w:id="0">
    <w:p w14:paraId="3CFE1279" w14:textId="77777777" w:rsidR="007F0E08" w:rsidRDefault="007F0E08"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42"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3"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4"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9"/>
  </w:num>
  <w:num w:numId="4" w16cid:durableId="1537767458">
    <w:abstractNumId w:val="31"/>
  </w:num>
  <w:num w:numId="5" w16cid:durableId="1608542910">
    <w:abstractNumId w:val="32"/>
  </w:num>
  <w:num w:numId="6" w16cid:durableId="661399146">
    <w:abstractNumId w:val="2"/>
  </w:num>
  <w:num w:numId="7" w16cid:durableId="735668058">
    <w:abstractNumId w:val="27"/>
  </w:num>
  <w:num w:numId="8" w16cid:durableId="254020198">
    <w:abstractNumId w:val="18"/>
  </w:num>
  <w:num w:numId="9" w16cid:durableId="1607275540">
    <w:abstractNumId w:val="29"/>
  </w:num>
  <w:num w:numId="10" w16cid:durableId="1692561403">
    <w:abstractNumId w:val="3"/>
  </w:num>
  <w:num w:numId="11" w16cid:durableId="604121531">
    <w:abstractNumId w:val="16"/>
  </w:num>
  <w:num w:numId="12" w16cid:durableId="124912015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4"/>
  </w:num>
  <w:num w:numId="14" w16cid:durableId="280772041">
    <w:abstractNumId w:val="11"/>
  </w:num>
  <w:num w:numId="15" w16cid:durableId="975061095">
    <w:abstractNumId w:val="1"/>
  </w:num>
  <w:num w:numId="16" w16cid:durableId="857811105">
    <w:abstractNumId w:val="6"/>
  </w:num>
  <w:num w:numId="17" w16cid:durableId="247345860">
    <w:abstractNumId w:val="25"/>
  </w:num>
  <w:num w:numId="18" w16cid:durableId="1945577813">
    <w:abstractNumId w:val="4"/>
  </w:num>
  <w:num w:numId="19" w16cid:durableId="2116947912">
    <w:abstractNumId w:val="33"/>
  </w:num>
  <w:num w:numId="20" w16cid:durableId="801650852">
    <w:abstractNumId w:val="42"/>
  </w:num>
  <w:num w:numId="21" w16cid:durableId="1602370003">
    <w:abstractNumId w:val="14"/>
  </w:num>
  <w:num w:numId="22" w16cid:durableId="2014330316">
    <w:abstractNumId w:val="22"/>
  </w:num>
  <w:num w:numId="23" w16cid:durableId="1157961040">
    <w:abstractNumId w:val="28"/>
  </w:num>
  <w:num w:numId="24" w16cid:durableId="439381005">
    <w:abstractNumId w:val="24"/>
  </w:num>
  <w:num w:numId="25" w16cid:durableId="842821753">
    <w:abstractNumId w:val="34"/>
  </w:num>
  <w:num w:numId="26" w16cid:durableId="1537884997">
    <w:abstractNumId w:val="46"/>
  </w:num>
  <w:num w:numId="27" w16cid:durableId="2041390573">
    <w:abstractNumId w:val="12"/>
  </w:num>
  <w:num w:numId="28" w16cid:durableId="683823986">
    <w:abstractNumId w:val="23"/>
  </w:num>
  <w:num w:numId="29" w16cid:durableId="478156529">
    <w:abstractNumId w:val="38"/>
  </w:num>
  <w:num w:numId="30" w16cid:durableId="1170025148">
    <w:abstractNumId w:val="26"/>
  </w:num>
  <w:num w:numId="31" w16cid:durableId="1325741745">
    <w:abstractNumId w:val="40"/>
  </w:num>
  <w:num w:numId="32" w16cid:durableId="900406992">
    <w:abstractNumId w:val="15"/>
  </w:num>
  <w:num w:numId="33" w16cid:durableId="701563533">
    <w:abstractNumId w:val="36"/>
  </w:num>
  <w:num w:numId="34" w16cid:durableId="572663963">
    <w:abstractNumId w:val="7"/>
  </w:num>
  <w:num w:numId="35" w16cid:durableId="1560432594">
    <w:abstractNumId w:val="45"/>
  </w:num>
  <w:num w:numId="36" w16cid:durableId="1013534356">
    <w:abstractNumId w:val="5"/>
  </w:num>
  <w:num w:numId="37" w16cid:durableId="1847477658">
    <w:abstractNumId w:val="41"/>
  </w:num>
  <w:num w:numId="38" w16cid:durableId="4215605">
    <w:abstractNumId w:val="35"/>
  </w:num>
  <w:num w:numId="39" w16cid:durableId="1787845631">
    <w:abstractNumId w:val="39"/>
  </w:num>
  <w:num w:numId="40" w16cid:durableId="2028091913">
    <w:abstractNumId w:val="43"/>
  </w:num>
  <w:num w:numId="41" w16cid:durableId="1335646778">
    <w:abstractNumId w:val="0"/>
  </w:num>
  <w:num w:numId="42" w16cid:durableId="124394109">
    <w:abstractNumId w:val="30"/>
  </w:num>
  <w:num w:numId="43" w16cid:durableId="443156322">
    <w:abstractNumId w:val="17"/>
  </w:num>
  <w:num w:numId="44" w16cid:durableId="1875389659">
    <w:abstractNumId w:val="9"/>
  </w:num>
  <w:num w:numId="45" w16cid:durableId="855191488">
    <w:abstractNumId w:val="13"/>
  </w:num>
  <w:num w:numId="46" w16cid:durableId="78721481">
    <w:abstractNumId w:val="37"/>
  </w:num>
  <w:num w:numId="47" w16cid:durableId="1006589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7345"/>
    <w:rsid w:val="00124053"/>
    <w:rsid w:val="00134A3C"/>
    <w:rsid w:val="00137462"/>
    <w:rsid w:val="001406BF"/>
    <w:rsid w:val="00155C07"/>
    <w:rsid w:val="0016035A"/>
    <w:rsid w:val="00165D08"/>
    <w:rsid w:val="00175BFB"/>
    <w:rsid w:val="001770F5"/>
    <w:rsid w:val="001818AA"/>
    <w:rsid w:val="001940F4"/>
    <w:rsid w:val="001B2631"/>
    <w:rsid w:val="001B5D29"/>
    <w:rsid w:val="001D4F00"/>
    <w:rsid w:val="001E0E8F"/>
    <w:rsid w:val="001E4145"/>
    <w:rsid w:val="002034AF"/>
    <w:rsid w:val="0022124D"/>
    <w:rsid w:val="00227129"/>
    <w:rsid w:val="00251911"/>
    <w:rsid w:val="002956E9"/>
    <w:rsid w:val="002A32E8"/>
    <w:rsid w:val="002B7038"/>
    <w:rsid w:val="002D7F70"/>
    <w:rsid w:val="002F3BBD"/>
    <w:rsid w:val="002F7DE2"/>
    <w:rsid w:val="00301A4A"/>
    <w:rsid w:val="00320727"/>
    <w:rsid w:val="00340495"/>
    <w:rsid w:val="003435E8"/>
    <w:rsid w:val="0034461D"/>
    <w:rsid w:val="00374B5A"/>
    <w:rsid w:val="00375196"/>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6EE"/>
    <w:rsid w:val="00665C50"/>
    <w:rsid w:val="00665CF8"/>
    <w:rsid w:val="00696F06"/>
    <w:rsid w:val="006A3C00"/>
    <w:rsid w:val="006B5376"/>
    <w:rsid w:val="006D40EE"/>
    <w:rsid w:val="006D6FE3"/>
    <w:rsid w:val="00735A43"/>
    <w:rsid w:val="00767440"/>
    <w:rsid w:val="007744A2"/>
    <w:rsid w:val="007C1498"/>
    <w:rsid w:val="007E21BC"/>
    <w:rsid w:val="007E4B80"/>
    <w:rsid w:val="007E6609"/>
    <w:rsid w:val="007F0E08"/>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866"/>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37AE0"/>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51F28"/>
    <w:rsid w:val="00F65A01"/>
    <w:rsid w:val="00F760EB"/>
    <w:rsid w:val="00F8768E"/>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1E0E8F"/>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1E0E8F"/>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character" w:customStyle="1" w:styleId="Heading1Char">
    <w:name w:val="Heading 1 Char"/>
    <w:basedOn w:val="DefaultParagraphFont"/>
    <w:link w:val="Heading1"/>
    <w:rsid w:val="001E0E8F"/>
    <w:rPr>
      <w:rFonts w:eastAsia="Times New Roman"/>
      <w:b/>
      <w:bCs/>
      <w:kern w:val="32"/>
      <w:sz w:val="32"/>
      <w:szCs w:val="32"/>
      <w:lang w:eastAsia="en-US"/>
    </w:rPr>
  </w:style>
  <w:style w:type="character" w:customStyle="1" w:styleId="Heading6Char">
    <w:name w:val="Heading 6 Char"/>
    <w:basedOn w:val="DefaultParagraphFont"/>
    <w:link w:val="Heading6"/>
    <w:uiPriority w:val="9"/>
    <w:rsid w:val="001E0E8F"/>
    <w:rPr>
      <w:rFonts w:ascii="Cambria" w:eastAsia="Times New Roman" w:hAnsi="Cambria" w:cs="Times New Roman"/>
      <w:i/>
      <w:iCs/>
      <w:color w:val="243F6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years.org.uk/wp-content/uploads/2017/08/Fundamental-British-Values-in-the-Early-Years-20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B664361E-1669-477F-B401-EE33D316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Beaumont Groups</cp:lastModifiedBy>
  <cp:revision>2</cp:revision>
  <cp:lastPrinted>2011-11-21T10:06:00Z</cp:lastPrinted>
  <dcterms:created xsi:type="dcterms:W3CDTF">2022-12-02T11:38:00Z</dcterms:created>
  <dcterms:modified xsi:type="dcterms:W3CDTF">2022-12-02T11:38:00Z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